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tblpY="849"/>
        <w:tblW w:w="10483" w:type="dxa"/>
        <w:tblLook w:val="04A0" w:firstRow="1" w:lastRow="0" w:firstColumn="1" w:lastColumn="0" w:noHBand="0" w:noVBand="1"/>
      </w:tblPr>
      <w:tblGrid>
        <w:gridCol w:w="7147"/>
        <w:gridCol w:w="1668"/>
        <w:gridCol w:w="1668"/>
      </w:tblGrid>
      <w:tr w:rsidR="00234A89" w14:paraId="4EB0BB36" w14:textId="7F75F5CE" w:rsidTr="00234A89">
        <w:tc>
          <w:tcPr>
            <w:tcW w:w="7147" w:type="dxa"/>
            <w:shd w:val="clear" w:color="auto" w:fill="FFE599" w:themeFill="accent4" w:themeFillTint="66"/>
          </w:tcPr>
          <w:p w14:paraId="35CC42BB" w14:textId="0E12C2F6" w:rsidR="00234A89" w:rsidRPr="00BE00FC" w:rsidRDefault="00234A89" w:rsidP="00625D99">
            <w:pPr>
              <w:rPr>
                <w:b/>
                <w:sz w:val="24"/>
                <w:szCs w:val="24"/>
              </w:rPr>
            </w:pPr>
            <w:r w:rsidRPr="00BE00FC">
              <w:rPr>
                <w:b/>
                <w:sz w:val="24"/>
                <w:szCs w:val="24"/>
              </w:rPr>
              <w:t>Staff Practices</w:t>
            </w:r>
          </w:p>
        </w:tc>
        <w:tc>
          <w:tcPr>
            <w:tcW w:w="1668" w:type="dxa"/>
            <w:shd w:val="clear" w:color="auto" w:fill="FFE599" w:themeFill="accent4" w:themeFillTint="66"/>
          </w:tcPr>
          <w:p w14:paraId="7828C23E" w14:textId="1783F9D5" w:rsidR="00234A89" w:rsidRDefault="00234A89" w:rsidP="00625D99">
            <w:r>
              <w:t>Document/Page</w:t>
            </w:r>
          </w:p>
        </w:tc>
        <w:tc>
          <w:tcPr>
            <w:tcW w:w="1668" w:type="dxa"/>
            <w:shd w:val="clear" w:color="auto" w:fill="FFE599" w:themeFill="accent4" w:themeFillTint="66"/>
          </w:tcPr>
          <w:p w14:paraId="6B63D240" w14:textId="4309E1C6" w:rsidR="00234A89" w:rsidRDefault="00234A89" w:rsidP="00625D99">
            <w:r>
              <w:t>Checked</w:t>
            </w:r>
          </w:p>
        </w:tc>
      </w:tr>
      <w:tr w:rsidR="00234A89" w14:paraId="33C499A2" w14:textId="6F85C92C" w:rsidTr="00234A89">
        <w:tc>
          <w:tcPr>
            <w:tcW w:w="7147" w:type="dxa"/>
          </w:tcPr>
          <w:p w14:paraId="6D0AD5AA" w14:textId="7201767B" w:rsidR="00234A89" w:rsidRPr="00A05E38" w:rsidRDefault="00234A89" w:rsidP="00831E53">
            <w:pPr>
              <w:rPr>
                <w:rFonts w:cstheme="minorHAnsi"/>
                <w:sz w:val="24"/>
                <w:szCs w:val="24"/>
              </w:rPr>
            </w:pPr>
            <w:r w:rsidRPr="00A05E38">
              <w:rPr>
                <w:rFonts w:cstheme="minorHAnsi"/>
                <w:sz w:val="24"/>
                <w:szCs w:val="24"/>
              </w:rPr>
              <w:t xml:space="preserve">All staff must self-assess daily before coming into the school building </w:t>
            </w:r>
          </w:p>
        </w:tc>
        <w:tc>
          <w:tcPr>
            <w:tcW w:w="1668" w:type="dxa"/>
          </w:tcPr>
          <w:p w14:paraId="53B3CCCC" w14:textId="4A0D8490" w:rsidR="00234A89" w:rsidRDefault="00234A89" w:rsidP="00484B3D">
            <w:r>
              <w:t xml:space="preserve">PG </w:t>
            </w:r>
            <w:r w:rsidRPr="00A05E38">
              <w:rPr>
                <w:rFonts w:cstheme="minorHAnsi"/>
                <w:sz w:val="24"/>
                <w:szCs w:val="24"/>
              </w:rPr>
              <w:t xml:space="preserve">(Pg. </w:t>
            </w:r>
            <w:r w:rsidR="00484B3D">
              <w:rPr>
                <w:rFonts w:cstheme="minorHAnsi"/>
                <w:sz w:val="24"/>
                <w:szCs w:val="24"/>
              </w:rPr>
              <w:t>7</w:t>
            </w:r>
            <w:r w:rsidRPr="00A05E38">
              <w:rPr>
                <w:rFonts w:cstheme="minorHAnsi"/>
                <w:sz w:val="24"/>
                <w:szCs w:val="24"/>
              </w:rPr>
              <w:t>)</w:t>
            </w:r>
            <w:r w:rsidR="00BE00FC">
              <w:rPr>
                <w:rFonts w:cstheme="minorHAnsi"/>
                <w:sz w:val="24"/>
                <w:szCs w:val="24"/>
              </w:rPr>
              <w:t xml:space="preserve"> </w:t>
            </w:r>
            <w:r w:rsidR="00484B3D">
              <w:rPr>
                <w:rFonts w:cstheme="minorHAnsi"/>
                <w:sz w:val="24"/>
                <w:szCs w:val="24"/>
              </w:rPr>
              <w:t>SD5</w:t>
            </w:r>
          </w:p>
        </w:tc>
        <w:tc>
          <w:tcPr>
            <w:tcW w:w="1668" w:type="dxa"/>
          </w:tcPr>
          <w:p w14:paraId="7A839AC9" w14:textId="77777777" w:rsidR="00234A89" w:rsidRDefault="00234A89" w:rsidP="00625D99"/>
        </w:tc>
      </w:tr>
      <w:tr w:rsidR="00234A89" w14:paraId="5EDCAB33" w14:textId="25D61053" w:rsidTr="00234A89">
        <w:tc>
          <w:tcPr>
            <w:tcW w:w="7147" w:type="dxa"/>
          </w:tcPr>
          <w:p w14:paraId="1846A86E" w14:textId="16E25CAE" w:rsidR="00234A89" w:rsidRPr="00A05E38" w:rsidRDefault="00234A89" w:rsidP="00831E53">
            <w:pPr>
              <w:rPr>
                <w:rFonts w:cstheme="minorHAnsi"/>
                <w:sz w:val="24"/>
                <w:szCs w:val="24"/>
              </w:rPr>
            </w:pPr>
            <w:r w:rsidRPr="00A05E38">
              <w:rPr>
                <w:rFonts w:cstheme="minorHAnsi"/>
                <w:sz w:val="24"/>
                <w:szCs w:val="24"/>
              </w:rPr>
              <w:t xml:space="preserve">If a staff member is ill they must stay home </w:t>
            </w:r>
          </w:p>
        </w:tc>
        <w:tc>
          <w:tcPr>
            <w:tcW w:w="1668" w:type="dxa"/>
          </w:tcPr>
          <w:p w14:paraId="69B84FDC" w14:textId="09F02426" w:rsidR="00234A89" w:rsidRDefault="00234A89" w:rsidP="00484B3D">
            <w:r>
              <w:t>PG</w:t>
            </w:r>
            <w:r w:rsidRPr="00A05E38">
              <w:rPr>
                <w:rFonts w:cstheme="minorHAnsi"/>
                <w:sz w:val="24"/>
                <w:szCs w:val="24"/>
              </w:rPr>
              <w:t xml:space="preserve">(pg. </w:t>
            </w:r>
            <w:r w:rsidR="00484B3D">
              <w:rPr>
                <w:rFonts w:cstheme="minorHAnsi"/>
                <w:sz w:val="24"/>
                <w:szCs w:val="24"/>
              </w:rPr>
              <w:t>2</w:t>
            </w:r>
            <w:r w:rsidRPr="00A05E38">
              <w:rPr>
                <w:rFonts w:cstheme="minorHAnsi"/>
                <w:sz w:val="24"/>
                <w:szCs w:val="24"/>
              </w:rPr>
              <w:t>)</w:t>
            </w:r>
            <w:r w:rsidR="00BE00FC">
              <w:rPr>
                <w:rFonts w:cstheme="minorHAnsi"/>
                <w:sz w:val="24"/>
                <w:szCs w:val="24"/>
              </w:rPr>
              <w:t xml:space="preserve"> </w:t>
            </w:r>
            <w:r w:rsidR="00484B3D">
              <w:rPr>
                <w:rFonts w:cstheme="minorHAnsi"/>
                <w:sz w:val="24"/>
                <w:szCs w:val="24"/>
              </w:rPr>
              <w:t>SD5</w:t>
            </w:r>
          </w:p>
        </w:tc>
        <w:tc>
          <w:tcPr>
            <w:tcW w:w="1668" w:type="dxa"/>
          </w:tcPr>
          <w:p w14:paraId="203D0B02" w14:textId="77777777" w:rsidR="00234A89" w:rsidRDefault="00234A89" w:rsidP="00625D99"/>
        </w:tc>
      </w:tr>
      <w:tr w:rsidR="00234A89" w14:paraId="24D9E36E" w14:textId="60DC10CF" w:rsidTr="00234A89">
        <w:tc>
          <w:tcPr>
            <w:tcW w:w="7147" w:type="dxa"/>
          </w:tcPr>
          <w:p w14:paraId="52A09C2B" w14:textId="7A0C29F7" w:rsidR="00234A89" w:rsidRPr="00A05E38" w:rsidRDefault="00234A89" w:rsidP="00831E53">
            <w:pPr>
              <w:rPr>
                <w:rFonts w:cstheme="minorHAnsi"/>
                <w:sz w:val="24"/>
                <w:szCs w:val="24"/>
              </w:rPr>
            </w:pPr>
            <w:r w:rsidRPr="00A05E38">
              <w:rPr>
                <w:rFonts w:cstheme="minorHAnsi"/>
                <w:sz w:val="24"/>
                <w:szCs w:val="24"/>
              </w:rPr>
              <w:t xml:space="preserve">Protocols must be established for staff that become ill during the day </w:t>
            </w:r>
          </w:p>
        </w:tc>
        <w:tc>
          <w:tcPr>
            <w:tcW w:w="1668" w:type="dxa"/>
          </w:tcPr>
          <w:p w14:paraId="7693F2E3" w14:textId="20E9CB18" w:rsidR="00234A89" w:rsidRDefault="00234A89" w:rsidP="00484B3D">
            <w:r>
              <w:t>PG</w:t>
            </w:r>
            <w:r w:rsidRPr="00A05E38">
              <w:rPr>
                <w:rFonts w:cstheme="minorHAnsi"/>
                <w:sz w:val="24"/>
                <w:szCs w:val="24"/>
              </w:rPr>
              <w:t xml:space="preserve">(Pg. </w:t>
            </w:r>
            <w:r w:rsidR="00484B3D">
              <w:rPr>
                <w:rFonts w:cstheme="minorHAnsi"/>
                <w:sz w:val="24"/>
                <w:szCs w:val="24"/>
              </w:rPr>
              <w:t>10</w:t>
            </w:r>
            <w:r w:rsidRPr="00A05E38">
              <w:rPr>
                <w:rFonts w:cstheme="minorHAnsi"/>
                <w:sz w:val="24"/>
                <w:szCs w:val="24"/>
              </w:rPr>
              <w:t>)</w:t>
            </w:r>
            <w:r w:rsidR="00EE04A7">
              <w:rPr>
                <w:rFonts w:cstheme="minorHAnsi"/>
                <w:sz w:val="24"/>
                <w:szCs w:val="24"/>
              </w:rPr>
              <w:t xml:space="preserve"> </w:t>
            </w:r>
            <w:r w:rsidR="00484B3D">
              <w:rPr>
                <w:rFonts w:cstheme="minorHAnsi"/>
                <w:sz w:val="24"/>
                <w:szCs w:val="24"/>
              </w:rPr>
              <w:t>SD5</w:t>
            </w:r>
          </w:p>
        </w:tc>
        <w:tc>
          <w:tcPr>
            <w:tcW w:w="1668" w:type="dxa"/>
          </w:tcPr>
          <w:p w14:paraId="757DC12B" w14:textId="77777777" w:rsidR="00234A89" w:rsidRDefault="00234A89" w:rsidP="00831E53"/>
        </w:tc>
      </w:tr>
      <w:tr w:rsidR="00234A89" w14:paraId="0B64E86B" w14:textId="74688501" w:rsidTr="00234A89">
        <w:tc>
          <w:tcPr>
            <w:tcW w:w="7147" w:type="dxa"/>
          </w:tcPr>
          <w:p w14:paraId="55F6BB44" w14:textId="287D6365" w:rsidR="00234A89" w:rsidRPr="00A05E38" w:rsidRDefault="00234A89" w:rsidP="00831E53">
            <w:pPr>
              <w:rPr>
                <w:rFonts w:cstheme="minorHAnsi"/>
                <w:sz w:val="24"/>
                <w:szCs w:val="24"/>
              </w:rPr>
            </w:pPr>
            <w:r w:rsidRPr="00A05E38">
              <w:rPr>
                <w:rFonts w:cstheme="minorHAnsi"/>
                <w:sz w:val="24"/>
                <w:szCs w:val="24"/>
              </w:rPr>
              <w:t xml:space="preserve">Protocols need to </w:t>
            </w:r>
            <w:proofErr w:type="gramStart"/>
            <w:r w:rsidRPr="00A05E38">
              <w:rPr>
                <w:rFonts w:cstheme="minorHAnsi"/>
                <w:sz w:val="24"/>
                <w:szCs w:val="24"/>
              </w:rPr>
              <w:t>be established</w:t>
            </w:r>
            <w:proofErr w:type="gramEnd"/>
            <w:r w:rsidRPr="00A05E38">
              <w:rPr>
                <w:rFonts w:cstheme="minorHAnsi"/>
                <w:sz w:val="24"/>
                <w:szCs w:val="24"/>
              </w:rPr>
              <w:t xml:space="preserve"> around flow of people in common areas like the hallways and bathrooms</w:t>
            </w:r>
            <w:r w:rsidR="00484B3D">
              <w:rPr>
                <w:rFonts w:cstheme="minorHAnsi"/>
                <w:sz w:val="24"/>
                <w:szCs w:val="24"/>
              </w:rPr>
              <w:t>.  Signage needs to be considered for clarity</w:t>
            </w:r>
            <w:r w:rsidRPr="00A05E38">
              <w:rPr>
                <w:rFonts w:cstheme="minorHAnsi"/>
                <w:sz w:val="24"/>
                <w:szCs w:val="24"/>
              </w:rPr>
              <w:t xml:space="preserve"> </w:t>
            </w:r>
          </w:p>
        </w:tc>
        <w:tc>
          <w:tcPr>
            <w:tcW w:w="1668" w:type="dxa"/>
          </w:tcPr>
          <w:p w14:paraId="757B0467" w14:textId="7EAADB62" w:rsidR="00234A89" w:rsidRDefault="00234A89" w:rsidP="00831E53">
            <w:r>
              <w:t>PG</w:t>
            </w:r>
            <w:r w:rsidR="00414DF6" w:rsidRPr="00A05E38">
              <w:rPr>
                <w:rFonts w:cstheme="minorHAnsi"/>
                <w:sz w:val="24"/>
                <w:szCs w:val="24"/>
              </w:rPr>
              <w:t>(Pg. 6)</w:t>
            </w:r>
          </w:p>
        </w:tc>
        <w:tc>
          <w:tcPr>
            <w:tcW w:w="1668" w:type="dxa"/>
          </w:tcPr>
          <w:p w14:paraId="68C37744" w14:textId="77777777" w:rsidR="00234A89" w:rsidRDefault="00234A89" w:rsidP="00831E53"/>
        </w:tc>
      </w:tr>
      <w:tr w:rsidR="00234A89" w14:paraId="32615C93" w14:textId="2DC347F1" w:rsidTr="00234A89">
        <w:tc>
          <w:tcPr>
            <w:tcW w:w="7147" w:type="dxa"/>
          </w:tcPr>
          <w:p w14:paraId="3935143B" w14:textId="60C3FD16" w:rsidR="00234A89" w:rsidRPr="00A05E38" w:rsidRDefault="00234A89" w:rsidP="00831E53">
            <w:pPr>
              <w:rPr>
                <w:rFonts w:cstheme="minorHAnsi"/>
                <w:sz w:val="24"/>
                <w:szCs w:val="24"/>
              </w:rPr>
            </w:pPr>
            <w:r w:rsidRPr="00A05E38">
              <w:rPr>
                <w:rFonts w:cstheme="minorHAnsi"/>
                <w:sz w:val="24"/>
                <w:szCs w:val="24"/>
              </w:rPr>
              <w:t xml:space="preserve">Protocols need to be established for bringing materials in and out of schools </w:t>
            </w:r>
          </w:p>
        </w:tc>
        <w:tc>
          <w:tcPr>
            <w:tcW w:w="1668" w:type="dxa"/>
          </w:tcPr>
          <w:p w14:paraId="44560096" w14:textId="59D10DA2" w:rsidR="00234A89" w:rsidRDefault="00234A89" w:rsidP="00831E53">
            <w:r>
              <w:t>PG</w:t>
            </w:r>
            <w:r w:rsidR="00414DF6" w:rsidRPr="00A05E38">
              <w:rPr>
                <w:rFonts w:cstheme="minorHAnsi"/>
                <w:sz w:val="24"/>
                <w:szCs w:val="24"/>
              </w:rPr>
              <w:t>(pg. 7)</w:t>
            </w:r>
          </w:p>
        </w:tc>
        <w:tc>
          <w:tcPr>
            <w:tcW w:w="1668" w:type="dxa"/>
          </w:tcPr>
          <w:p w14:paraId="37ABB308" w14:textId="77777777" w:rsidR="00234A89" w:rsidRDefault="00234A89" w:rsidP="00831E53"/>
        </w:tc>
      </w:tr>
      <w:tr w:rsidR="00234A89" w14:paraId="44CFBF91" w14:textId="51000283" w:rsidTr="00234A89">
        <w:tc>
          <w:tcPr>
            <w:tcW w:w="7147" w:type="dxa"/>
          </w:tcPr>
          <w:p w14:paraId="5C294453" w14:textId="268DBAE2" w:rsidR="00234A89" w:rsidRPr="00A05E38" w:rsidRDefault="00234A89" w:rsidP="00831E53">
            <w:pPr>
              <w:rPr>
                <w:rFonts w:cstheme="minorHAnsi"/>
                <w:sz w:val="24"/>
                <w:szCs w:val="24"/>
              </w:rPr>
            </w:pPr>
            <w:r w:rsidRPr="00A05E38">
              <w:rPr>
                <w:rFonts w:cstheme="minorHAnsi"/>
                <w:sz w:val="24"/>
                <w:szCs w:val="24"/>
              </w:rPr>
              <w:t>Clear communication of respiratory etiquette: cou</w:t>
            </w:r>
            <w:r>
              <w:rPr>
                <w:rFonts w:cstheme="minorHAnsi"/>
                <w:sz w:val="24"/>
                <w:szCs w:val="24"/>
              </w:rPr>
              <w:t>gh</w:t>
            </w:r>
            <w:r w:rsidRPr="00A05E38">
              <w:rPr>
                <w:rFonts w:cstheme="minorHAnsi"/>
                <w:sz w:val="24"/>
                <w:szCs w:val="24"/>
              </w:rPr>
              <w:t xml:space="preserve"> or sneeze into your elbow or a tissue, no sharing of food or drink. </w:t>
            </w:r>
          </w:p>
        </w:tc>
        <w:tc>
          <w:tcPr>
            <w:tcW w:w="1668" w:type="dxa"/>
          </w:tcPr>
          <w:p w14:paraId="362F0496" w14:textId="26472ED2" w:rsidR="00234A89" w:rsidRDefault="00234A89" w:rsidP="00831E53">
            <w:r>
              <w:t>PG</w:t>
            </w:r>
            <w:r w:rsidR="00414DF6" w:rsidRPr="00A05E38">
              <w:rPr>
                <w:rFonts w:cstheme="minorHAnsi"/>
                <w:sz w:val="24"/>
                <w:szCs w:val="24"/>
              </w:rPr>
              <w:t>(pg. 9)</w:t>
            </w:r>
          </w:p>
        </w:tc>
        <w:tc>
          <w:tcPr>
            <w:tcW w:w="1668" w:type="dxa"/>
          </w:tcPr>
          <w:p w14:paraId="086D35CF" w14:textId="77777777" w:rsidR="00234A89" w:rsidRDefault="00234A89" w:rsidP="00831E53"/>
        </w:tc>
      </w:tr>
      <w:tr w:rsidR="00414DF6" w14:paraId="4613DA85" w14:textId="77777777" w:rsidTr="00234A89">
        <w:tc>
          <w:tcPr>
            <w:tcW w:w="7147" w:type="dxa"/>
          </w:tcPr>
          <w:p w14:paraId="32E6B64E" w14:textId="142AF889" w:rsidR="00414DF6" w:rsidRPr="00A05E38" w:rsidRDefault="00C721EC" w:rsidP="00484B3D">
            <w:pPr>
              <w:rPr>
                <w:sz w:val="24"/>
                <w:szCs w:val="24"/>
              </w:rPr>
            </w:pPr>
            <w:r w:rsidRPr="00C721EC">
              <w:rPr>
                <w:sz w:val="24"/>
                <w:szCs w:val="24"/>
              </w:rPr>
              <w:t>Workers on site will continue to adhere to physical distancing guidelines o</w:t>
            </w:r>
            <w:r w:rsidR="0002154A">
              <w:rPr>
                <w:sz w:val="24"/>
                <w:szCs w:val="24"/>
              </w:rPr>
              <w:t>f</w:t>
            </w:r>
            <w:r w:rsidRPr="00C721EC">
              <w:rPr>
                <w:sz w:val="24"/>
                <w:szCs w:val="24"/>
              </w:rPr>
              <w:t xml:space="preserve"> 2 meters wherever possible.</w:t>
            </w:r>
          </w:p>
        </w:tc>
        <w:tc>
          <w:tcPr>
            <w:tcW w:w="1668" w:type="dxa"/>
          </w:tcPr>
          <w:p w14:paraId="57ECA746" w14:textId="36A93555" w:rsidR="00414DF6" w:rsidRDefault="00C721EC" w:rsidP="00831E53">
            <w:r>
              <w:t>WS</w:t>
            </w:r>
          </w:p>
        </w:tc>
        <w:tc>
          <w:tcPr>
            <w:tcW w:w="1668" w:type="dxa"/>
          </w:tcPr>
          <w:p w14:paraId="2CDA1993" w14:textId="77777777" w:rsidR="00414DF6" w:rsidRDefault="00414DF6" w:rsidP="00831E53"/>
        </w:tc>
      </w:tr>
      <w:tr w:rsidR="00A4440E" w14:paraId="7EAD19FF" w14:textId="77777777" w:rsidTr="00234A89">
        <w:tc>
          <w:tcPr>
            <w:tcW w:w="7147" w:type="dxa"/>
          </w:tcPr>
          <w:p w14:paraId="2AB5E1DB" w14:textId="51CB3728" w:rsidR="00A4440E" w:rsidRPr="00C721EC" w:rsidRDefault="00A4440E" w:rsidP="00C721EC">
            <w:pPr>
              <w:rPr>
                <w:sz w:val="24"/>
                <w:szCs w:val="24"/>
              </w:rPr>
            </w:pPr>
            <w:r w:rsidRPr="00F81C4B">
              <w:rPr>
                <w:sz w:val="24"/>
                <w:szCs w:val="24"/>
              </w:rPr>
              <w:t>Encourage workers and students to remain on site and not to leave during lunch or at break times</w:t>
            </w:r>
          </w:p>
        </w:tc>
        <w:tc>
          <w:tcPr>
            <w:tcW w:w="1668" w:type="dxa"/>
          </w:tcPr>
          <w:p w14:paraId="1EA6573E" w14:textId="09F289BC" w:rsidR="00A4440E" w:rsidRDefault="00A4440E" w:rsidP="00831E53">
            <w:r>
              <w:t>WS</w:t>
            </w:r>
          </w:p>
        </w:tc>
        <w:tc>
          <w:tcPr>
            <w:tcW w:w="1668" w:type="dxa"/>
          </w:tcPr>
          <w:p w14:paraId="6E6DA057" w14:textId="77777777" w:rsidR="00A4440E" w:rsidRDefault="00A4440E" w:rsidP="00831E53"/>
        </w:tc>
      </w:tr>
      <w:tr w:rsidR="00EE04A7" w14:paraId="38AFC1F0" w14:textId="77777777" w:rsidTr="00234A89">
        <w:tc>
          <w:tcPr>
            <w:tcW w:w="7147" w:type="dxa"/>
          </w:tcPr>
          <w:p w14:paraId="155F6F74" w14:textId="0ABD2AEE" w:rsidR="001D0BBB" w:rsidRPr="00C721EC" w:rsidRDefault="00EE04A7" w:rsidP="00484B3D">
            <w:pPr>
              <w:rPr>
                <w:sz w:val="24"/>
                <w:szCs w:val="24"/>
              </w:rPr>
            </w:pPr>
            <w:r w:rsidRPr="00F36D5A">
              <w:rPr>
                <w:sz w:val="24"/>
                <w:szCs w:val="24"/>
              </w:rPr>
              <w:t xml:space="preserve">Employees desiring to wear PPE </w:t>
            </w:r>
            <w:r w:rsidR="00484B3D">
              <w:rPr>
                <w:sz w:val="24"/>
                <w:szCs w:val="24"/>
              </w:rPr>
              <w:t>may request non-medical masks from their Administrator</w:t>
            </w:r>
          </w:p>
        </w:tc>
        <w:tc>
          <w:tcPr>
            <w:tcW w:w="1668" w:type="dxa"/>
          </w:tcPr>
          <w:p w14:paraId="09437702" w14:textId="4055DAFF" w:rsidR="00EE04A7" w:rsidRDefault="00EE04A7" w:rsidP="00EE04A7">
            <w:r>
              <w:t>WS</w:t>
            </w:r>
          </w:p>
        </w:tc>
        <w:tc>
          <w:tcPr>
            <w:tcW w:w="1668" w:type="dxa"/>
          </w:tcPr>
          <w:p w14:paraId="7C392E3D" w14:textId="15F22BD7" w:rsidR="00EE04A7" w:rsidRDefault="00EE04A7" w:rsidP="00EE04A7"/>
        </w:tc>
      </w:tr>
      <w:tr w:rsidR="00414DF6" w14:paraId="51AF6A7B" w14:textId="77777777" w:rsidTr="00BE00FC">
        <w:tc>
          <w:tcPr>
            <w:tcW w:w="7147" w:type="dxa"/>
            <w:tcBorders>
              <w:bottom w:val="nil"/>
            </w:tcBorders>
          </w:tcPr>
          <w:p w14:paraId="202C911B" w14:textId="1624A9E8" w:rsidR="00C721EC" w:rsidRPr="00D00164" w:rsidRDefault="00C721EC" w:rsidP="00C721EC">
            <w:pPr>
              <w:rPr>
                <w:sz w:val="24"/>
                <w:szCs w:val="24"/>
              </w:rPr>
            </w:pPr>
            <w:r w:rsidRPr="00D00164">
              <w:rPr>
                <w:sz w:val="24"/>
                <w:szCs w:val="24"/>
              </w:rPr>
              <w:t xml:space="preserve">Establish and post occupancy limits for shared spaces such as </w:t>
            </w:r>
            <w:proofErr w:type="gramStart"/>
            <w:r w:rsidRPr="00D00164">
              <w:rPr>
                <w:sz w:val="24"/>
                <w:szCs w:val="24"/>
              </w:rPr>
              <w:t>lunch rooms</w:t>
            </w:r>
            <w:proofErr w:type="gramEnd"/>
            <w:r w:rsidRPr="00D00164">
              <w:rPr>
                <w:sz w:val="24"/>
                <w:szCs w:val="24"/>
              </w:rPr>
              <w:t xml:space="preserve"> and break rooms. Consider removing chairs or tables to ensure occupancy limits </w:t>
            </w:r>
            <w:proofErr w:type="gramStart"/>
            <w:r w:rsidRPr="00D00164">
              <w:rPr>
                <w:sz w:val="24"/>
                <w:szCs w:val="24"/>
              </w:rPr>
              <w:t>are not exceeded</w:t>
            </w:r>
            <w:proofErr w:type="gramEnd"/>
            <w:r w:rsidRPr="00D00164">
              <w:rPr>
                <w:sz w:val="24"/>
                <w:szCs w:val="24"/>
              </w:rPr>
              <w:t>. If possible, provide additional areas for workers to have their breaks, including outside areas if available. – this should have already been done – if not, then needs to be established</w:t>
            </w:r>
          </w:p>
          <w:p w14:paraId="1796DAA9" w14:textId="26FE144D" w:rsidR="00484B3D" w:rsidRPr="00D00164" w:rsidRDefault="00033C32" w:rsidP="00C721EC">
            <w:pPr>
              <w:rPr>
                <w:sz w:val="24"/>
                <w:szCs w:val="24"/>
              </w:rPr>
            </w:pPr>
            <w:r w:rsidRPr="00D00164">
              <w:rPr>
                <w:sz w:val="24"/>
                <w:szCs w:val="24"/>
              </w:rPr>
              <w:t xml:space="preserve">Instruction time </w:t>
            </w:r>
            <w:r w:rsidR="00484B3D" w:rsidRPr="00D00164">
              <w:rPr>
                <w:sz w:val="24"/>
                <w:szCs w:val="24"/>
              </w:rPr>
              <w:t>limitation</w:t>
            </w:r>
            <w:r w:rsidRPr="00D00164">
              <w:rPr>
                <w:sz w:val="24"/>
                <w:szCs w:val="24"/>
              </w:rPr>
              <w:t>s</w:t>
            </w:r>
            <w:r w:rsidR="00484B3D" w:rsidRPr="00D00164">
              <w:rPr>
                <w:sz w:val="24"/>
                <w:szCs w:val="24"/>
              </w:rPr>
              <w:t xml:space="preserve">: K-5 – 50% of </w:t>
            </w:r>
            <w:proofErr w:type="spellStart"/>
            <w:r w:rsidRPr="00D00164">
              <w:rPr>
                <w:sz w:val="24"/>
                <w:szCs w:val="24"/>
              </w:rPr>
              <w:t>of</w:t>
            </w:r>
            <w:proofErr w:type="spellEnd"/>
            <w:r w:rsidRPr="00D00164">
              <w:rPr>
                <w:sz w:val="24"/>
                <w:szCs w:val="24"/>
              </w:rPr>
              <w:t xml:space="preserve"> regular instruction time</w:t>
            </w:r>
            <w:r w:rsidR="00484B3D" w:rsidRPr="00D00164">
              <w:rPr>
                <w:sz w:val="24"/>
                <w:szCs w:val="24"/>
              </w:rPr>
              <w:t>; 6-12</w:t>
            </w:r>
            <w:r w:rsidRPr="00D00164">
              <w:rPr>
                <w:sz w:val="24"/>
                <w:szCs w:val="24"/>
              </w:rPr>
              <w:t xml:space="preserve"> – </w:t>
            </w:r>
            <w:r w:rsidR="00484B3D" w:rsidRPr="00D00164">
              <w:rPr>
                <w:sz w:val="24"/>
                <w:szCs w:val="24"/>
              </w:rPr>
              <w:t xml:space="preserve">20% of </w:t>
            </w:r>
            <w:r w:rsidRPr="00D00164">
              <w:rPr>
                <w:sz w:val="24"/>
                <w:szCs w:val="24"/>
              </w:rPr>
              <w:t>regular instruction time</w:t>
            </w:r>
            <w:r w:rsidR="00484B3D" w:rsidRPr="00D00164">
              <w:rPr>
                <w:sz w:val="24"/>
                <w:szCs w:val="24"/>
              </w:rPr>
              <w:t>.</w:t>
            </w:r>
            <w:r w:rsidRPr="00D00164">
              <w:rPr>
                <w:sz w:val="24"/>
                <w:szCs w:val="24"/>
              </w:rPr>
              <w:t xml:space="preserve">  </w:t>
            </w:r>
          </w:p>
          <w:p w14:paraId="733DAB51" w14:textId="6EF401E1" w:rsidR="00C7337A" w:rsidRPr="00D00164" w:rsidRDefault="00C7337A" w:rsidP="00C7337A">
            <w:pPr>
              <w:rPr>
                <w:sz w:val="24"/>
                <w:szCs w:val="24"/>
              </w:rPr>
            </w:pPr>
            <w:r w:rsidRPr="00D00164">
              <w:rPr>
                <w:sz w:val="24"/>
                <w:szCs w:val="24"/>
              </w:rPr>
              <w:t>School limitations: K-5 – 50% of school enrolment, 6-12 – 20% of school enrolment.</w:t>
            </w:r>
          </w:p>
          <w:p w14:paraId="643434DD" w14:textId="0BB78E2B" w:rsidR="00484B3D" w:rsidRPr="00D00164" w:rsidRDefault="00484B3D" w:rsidP="00C721EC">
            <w:pPr>
              <w:rPr>
                <w:sz w:val="24"/>
                <w:szCs w:val="24"/>
              </w:rPr>
            </w:pPr>
            <w:r w:rsidRPr="00D00164">
              <w:rPr>
                <w:sz w:val="24"/>
                <w:szCs w:val="24"/>
              </w:rPr>
              <w:t>Classroom limitations: K-</w:t>
            </w:r>
            <w:r w:rsidR="00033C32" w:rsidRPr="00D00164">
              <w:rPr>
                <w:sz w:val="24"/>
                <w:szCs w:val="24"/>
              </w:rPr>
              <w:t>12</w:t>
            </w:r>
            <w:r w:rsidRPr="00D00164">
              <w:rPr>
                <w:sz w:val="24"/>
                <w:szCs w:val="24"/>
              </w:rPr>
              <w:t xml:space="preserve"> – 50% of class size limits.</w:t>
            </w:r>
          </w:p>
          <w:p w14:paraId="753B3EA1" w14:textId="1CAC2C44" w:rsidR="00BE00FC" w:rsidRPr="00D00164" w:rsidRDefault="00484B3D" w:rsidP="00484B3D">
            <w:pPr>
              <w:rPr>
                <w:sz w:val="24"/>
                <w:szCs w:val="24"/>
              </w:rPr>
            </w:pPr>
            <w:r w:rsidRPr="00D00164">
              <w:rPr>
                <w:sz w:val="24"/>
                <w:szCs w:val="24"/>
              </w:rPr>
              <w:t>Refer to your Administrator for school specific limits.</w:t>
            </w:r>
          </w:p>
        </w:tc>
        <w:tc>
          <w:tcPr>
            <w:tcW w:w="1668" w:type="dxa"/>
            <w:tcBorders>
              <w:bottom w:val="nil"/>
            </w:tcBorders>
          </w:tcPr>
          <w:p w14:paraId="7CDEAC62" w14:textId="7C029AA3" w:rsidR="00414DF6" w:rsidRDefault="00C721EC" w:rsidP="00831E53">
            <w:r>
              <w:t>WS</w:t>
            </w:r>
          </w:p>
        </w:tc>
        <w:tc>
          <w:tcPr>
            <w:tcW w:w="1668" w:type="dxa"/>
            <w:tcBorders>
              <w:bottom w:val="nil"/>
            </w:tcBorders>
          </w:tcPr>
          <w:p w14:paraId="05881C39" w14:textId="77777777" w:rsidR="00414DF6" w:rsidRDefault="00414DF6" w:rsidP="00831E53"/>
        </w:tc>
      </w:tr>
      <w:tr w:rsidR="00C721EC" w14:paraId="7F8CB4C3" w14:textId="77777777" w:rsidTr="00BE00FC">
        <w:tc>
          <w:tcPr>
            <w:tcW w:w="7147" w:type="dxa"/>
            <w:tcBorders>
              <w:bottom w:val="nil"/>
            </w:tcBorders>
          </w:tcPr>
          <w:p w14:paraId="3B77E7E2" w14:textId="4F8D4C5A" w:rsidR="001D0BBB" w:rsidRPr="00D00164" w:rsidRDefault="00EE04A7" w:rsidP="00484B3D">
            <w:pPr>
              <w:rPr>
                <w:sz w:val="24"/>
                <w:szCs w:val="24"/>
              </w:rPr>
            </w:pPr>
            <w:r w:rsidRPr="00D00164">
              <w:rPr>
                <w:sz w:val="24"/>
                <w:szCs w:val="24"/>
              </w:rPr>
              <w:t>In lower grades, physically distancing is difficult to enforce with younger children, but workers should teach appropriate behaviors and consider space limitations and options where possible</w:t>
            </w:r>
            <w:bookmarkStart w:id="0" w:name="_GoBack"/>
            <w:bookmarkEnd w:id="0"/>
          </w:p>
        </w:tc>
        <w:tc>
          <w:tcPr>
            <w:tcW w:w="1668" w:type="dxa"/>
            <w:tcBorders>
              <w:bottom w:val="nil"/>
            </w:tcBorders>
          </w:tcPr>
          <w:p w14:paraId="02079994" w14:textId="635BB805" w:rsidR="00C721EC" w:rsidRDefault="00EE04A7" w:rsidP="00831E53">
            <w:r>
              <w:t>WS</w:t>
            </w:r>
          </w:p>
        </w:tc>
        <w:tc>
          <w:tcPr>
            <w:tcW w:w="1668" w:type="dxa"/>
            <w:tcBorders>
              <w:bottom w:val="nil"/>
            </w:tcBorders>
          </w:tcPr>
          <w:p w14:paraId="789B7963" w14:textId="77777777" w:rsidR="00C721EC" w:rsidRDefault="00C721EC" w:rsidP="00831E53"/>
        </w:tc>
      </w:tr>
      <w:tr w:rsidR="00A75B30" w14:paraId="5D53DFCA" w14:textId="77777777" w:rsidTr="00BE00FC">
        <w:tc>
          <w:tcPr>
            <w:tcW w:w="7147" w:type="dxa"/>
            <w:tcBorders>
              <w:bottom w:val="nil"/>
            </w:tcBorders>
          </w:tcPr>
          <w:p w14:paraId="0CC44416" w14:textId="77777777" w:rsidR="00A75B30" w:rsidRPr="00026CA8" w:rsidRDefault="00A75B30" w:rsidP="00A75B30">
            <w:pPr>
              <w:rPr>
                <w:sz w:val="24"/>
                <w:szCs w:val="24"/>
              </w:rPr>
            </w:pPr>
            <w:r w:rsidRPr="00026CA8">
              <w:rPr>
                <w:sz w:val="24"/>
                <w:szCs w:val="24"/>
              </w:rPr>
              <w:t xml:space="preserve">Where possible, have workers perform only essential tasks to maintain the student’s education and well-being. </w:t>
            </w:r>
            <w:proofErr w:type="gramStart"/>
            <w:r w:rsidRPr="00026CA8">
              <w:rPr>
                <w:sz w:val="24"/>
                <w:szCs w:val="24"/>
              </w:rPr>
              <w:t>Tasks that are non-essential</w:t>
            </w:r>
            <w:proofErr w:type="gramEnd"/>
            <w:r w:rsidRPr="00026CA8">
              <w:rPr>
                <w:sz w:val="24"/>
                <w:szCs w:val="24"/>
              </w:rPr>
              <w:t xml:space="preserve"> should be put on hold until directed otherwise by the provincial health officer.</w:t>
            </w:r>
          </w:p>
          <w:p w14:paraId="363E994D" w14:textId="77777777" w:rsidR="00A75B30" w:rsidRPr="00EE04A7" w:rsidRDefault="00A75B30" w:rsidP="00831E53">
            <w:pPr>
              <w:rPr>
                <w:sz w:val="24"/>
                <w:szCs w:val="24"/>
              </w:rPr>
            </w:pPr>
          </w:p>
        </w:tc>
        <w:tc>
          <w:tcPr>
            <w:tcW w:w="1668" w:type="dxa"/>
            <w:tcBorders>
              <w:bottom w:val="nil"/>
            </w:tcBorders>
          </w:tcPr>
          <w:p w14:paraId="1A8BECC0" w14:textId="78DC2B57" w:rsidR="00A75B30" w:rsidRDefault="00A75B30" w:rsidP="00831E53">
            <w:r>
              <w:t>WS</w:t>
            </w:r>
          </w:p>
        </w:tc>
        <w:tc>
          <w:tcPr>
            <w:tcW w:w="1668" w:type="dxa"/>
            <w:tcBorders>
              <w:bottom w:val="nil"/>
            </w:tcBorders>
          </w:tcPr>
          <w:p w14:paraId="05064A0F" w14:textId="77777777" w:rsidR="00A75B30" w:rsidRDefault="00A75B30" w:rsidP="00831E53"/>
        </w:tc>
      </w:tr>
      <w:tr w:rsidR="00BE00FC" w14:paraId="0FA5D42E" w14:textId="77777777" w:rsidTr="00BE00FC">
        <w:tc>
          <w:tcPr>
            <w:tcW w:w="7147" w:type="dxa"/>
            <w:tcBorders>
              <w:top w:val="nil"/>
              <w:right w:val="single" w:sz="6" w:space="0" w:color="auto"/>
            </w:tcBorders>
            <w:shd w:val="clear" w:color="auto" w:fill="FFE599" w:themeFill="accent4" w:themeFillTint="66"/>
          </w:tcPr>
          <w:p w14:paraId="3440E2DE" w14:textId="695D7E36" w:rsidR="00BE00FC" w:rsidRPr="00BE00FC" w:rsidRDefault="00BE00FC" w:rsidP="00831E53">
            <w:pPr>
              <w:rPr>
                <w:b/>
                <w:sz w:val="24"/>
                <w:szCs w:val="24"/>
              </w:rPr>
            </w:pPr>
            <w:r w:rsidRPr="00BE00FC">
              <w:rPr>
                <w:b/>
                <w:sz w:val="24"/>
                <w:szCs w:val="24"/>
              </w:rPr>
              <w:t>Student/Parent Responsibilities</w:t>
            </w:r>
          </w:p>
        </w:tc>
        <w:tc>
          <w:tcPr>
            <w:tcW w:w="1668" w:type="dxa"/>
            <w:tcBorders>
              <w:top w:val="nil"/>
              <w:left w:val="single" w:sz="6" w:space="0" w:color="auto"/>
              <w:right w:val="single" w:sz="6" w:space="0" w:color="auto"/>
            </w:tcBorders>
            <w:shd w:val="clear" w:color="auto" w:fill="FFE599" w:themeFill="accent4" w:themeFillTint="66"/>
          </w:tcPr>
          <w:p w14:paraId="384C1E57" w14:textId="77777777" w:rsidR="00BE00FC" w:rsidRDefault="00BE00FC" w:rsidP="00831E53"/>
        </w:tc>
        <w:tc>
          <w:tcPr>
            <w:tcW w:w="1668" w:type="dxa"/>
            <w:tcBorders>
              <w:top w:val="nil"/>
              <w:left w:val="single" w:sz="6" w:space="0" w:color="auto"/>
            </w:tcBorders>
            <w:shd w:val="clear" w:color="auto" w:fill="FFE599" w:themeFill="accent4" w:themeFillTint="66"/>
          </w:tcPr>
          <w:p w14:paraId="5B34B237" w14:textId="77777777" w:rsidR="00BE00FC" w:rsidRDefault="00BE00FC" w:rsidP="00831E53"/>
        </w:tc>
      </w:tr>
      <w:tr w:rsidR="00BE00FC" w14:paraId="7A739355" w14:textId="77777777" w:rsidTr="00234A89">
        <w:tc>
          <w:tcPr>
            <w:tcW w:w="7147" w:type="dxa"/>
          </w:tcPr>
          <w:p w14:paraId="3C3DB26F" w14:textId="3B30C66E" w:rsidR="00BE00FC" w:rsidRDefault="00BE00FC" w:rsidP="00BE00FC">
            <w:pPr>
              <w:rPr>
                <w:rFonts w:cstheme="minorHAnsi"/>
                <w:sz w:val="24"/>
              </w:rPr>
            </w:pPr>
            <w:r w:rsidRPr="00BE00FC">
              <w:rPr>
                <w:rFonts w:cstheme="minorHAnsi"/>
                <w:sz w:val="24"/>
              </w:rPr>
              <w:t xml:space="preserve">All workers or students who have symptoms of COVID-19 or have travelled outside Canada in the last 14 days or have </w:t>
            </w:r>
            <w:proofErr w:type="gramStart"/>
            <w:r w:rsidRPr="00BE00FC">
              <w:rPr>
                <w:rFonts w:cstheme="minorHAnsi"/>
                <w:sz w:val="24"/>
              </w:rPr>
              <w:t xml:space="preserve">come into contact </w:t>
            </w:r>
            <w:r w:rsidRPr="00597D92">
              <w:rPr>
                <w:rFonts w:cstheme="minorHAnsi"/>
                <w:sz w:val="24"/>
              </w:rPr>
              <w:t>with</w:t>
            </w:r>
            <w:proofErr w:type="gramEnd"/>
            <w:r w:rsidRPr="00597D92">
              <w:rPr>
                <w:rFonts w:cstheme="minorHAnsi"/>
                <w:sz w:val="24"/>
              </w:rPr>
              <w:t xml:space="preserve"> someone who has </w:t>
            </w:r>
            <w:r w:rsidR="00C90334" w:rsidRPr="00597D92">
              <w:rPr>
                <w:rFonts w:cstheme="minorHAnsi"/>
                <w:sz w:val="24"/>
              </w:rPr>
              <w:t>COVID-19</w:t>
            </w:r>
            <w:r w:rsidRPr="00597D92">
              <w:rPr>
                <w:rFonts w:cstheme="minorHAnsi"/>
                <w:sz w:val="24"/>
              </w:rPr>
              <w:t xml:space="preserve"> must stay home.</w:t>
            </w:r>
          </w:p>
          <w:p w14:paraId="03B0D7C0" w14:textId="77777777" w:rsidR="00BE00FC" w:rsidRPr="00484B3D" w:rsidRDefault="00BE00FC" w:rsidP="00BE00FC">
            <w:pPr>
              <w:pStyle w:val="NormalWeb"/>
              <w:numPr>
                <w:ilvl w:val="0"/>
                <w:numId w:val="2"/>
              </w:numPr>
              <w:shd w:val="clear" w:color="auto" w:fill="FFFFFF"/>
              <w:spacing w:before="0" w:beforeAutospacing="0" w:after="240" w:afterAutospacing="0"/>
              <w:ind w:right="144"/>
              <w:contextualSpacing/>
              <w:rPr>
                <w:rFonts w:asciiTheme="minorHAnsi" w:hAnsiTheme="minorHAnsi" w:cstheme="minorHAnsi"/>
              </w:rPr>
            </w:pPr>
            <w:r w:rsidRPr="00484B3D">
              <w:rPr>
                <w:rFonts w:asciiTheme="minorHAnsi" w:hAnsiTheme="minorHAnsi" w:cstheme="minorHAnsi"/>
              </w:rPr>
              <w:t>All sites will have a clear screening process where staff and students are asked if they are sick</w:t>
            </w:r>
          </w:p>
          <w:p w14:paraId="0AF169C6" w14:textId="666D6C50" w:rsidR="00BE00FC" w:rsidRPr="00484B3D" w:rsidRDefault="00BE00FC" w:rsidP="00BE00FC">
            <w:pPr>
              <w:pStyle w:val="NormalWeb"/>
              <w:numPr>
                <w:ilvl w:val="0"/>
                <w:numId w:val="2"/>
              </w:numPr>
              <w:shd w:val="clear" w:color="auto" w:fill="FFFFFF"/>
              <w:spacing w:before="0" w:beforeAutospacing="0" w:after="240" w:afterAutospacing="0"/>
              <w:ind w:right="144"/>
              <w:contextualSpacing/>
              <w:rPr>
                <w:rFonts w:asciiTheme="minorHAnsi" w:hAnsiTheme="minorHAnsi" w:cstheme="minorHAnsi"/>
              </w:rPr>
            </w:pPr>
            <w:r w:rsidRPr="00484B3D">
              <w:rPr>
                <w:rFonts w:asciiTheme="minorHAnsi" w:hAnsiTheme="minorHAnsi" w:cstheme="minorHAnsi"/>
              </w:rPr>
              <w:t>Sites will have processes for students leaving if sick</w:t>
            </w:r>
          </w:p>
          <w:p w14:paraId="11070E2D" w14:textId="7030A3AF" w:rsidR="00BE00FC" w:rsidRPr="00BE00FC" w:rsidRDefault="00BE00FC" w:rsidP="00BE00FC">
            <w:pPr>
              <w:pStyle w:val="NormalWeb"/>
              <w:numPr>
                <w:ilvl w:val="0"/>
                <w:numId w:val="2"/>
              </w:numPr>
              <w:shd w:val="clear" w:color="auto" w:fill="FFFFFF"/>
              <w:spacing w:before="0" w:beforeAutospacing="0" w:after="240" w:afterAutospacing="0"/>
              <w:ind w:right="144"/>
              <w:contextualSpacing/>
              <w:rPr>
                <w:rFonts w:asciiTheme="minorHAnsi" w:hAnsiTheme="minorHAnsi" w:cstheme="minorHAnsi"/>
                <w:color w:val="453F39"/>
              </w:rPr>
            </w:pPr>
            <w:r w:rsidRPr="00484B3D">
              <w:rPr>
                <w:rFonts w:asciiTheme="minorHAnsi" w:hAnsiTheme="minorHAnsi" w:cstheme="minorHAnsi"/>
              </w:rPr>
              <w:lastRenderedPageBreak/>
              <w:t xml:space="preserve">More information in </w:t>
            </w:r>
            <w:proofErr w:type="spellStart"/>
            <w:r w:rsidRPr="00484B3D">
              <w:rPr>
                <w:rFonts w:asciiTheme="minorHAnsi" w:hAnsiTheme="minorHAnsi" w:cstheme="minorHAnsi"/>
              </w:rPr>
              <w:t>WorkSafeBC</w:t>
            </w:r>
            <w:proofErr w:type="spellEnd"/>
            <w:r w:rsidRPr="00484B3D">
              <w:rPr>
                <w:rFonts w:asciiTheme="minorHAnsi" w:hAnsiTheme="minorHAnsi" w:cstheme="minorHAnsi"/>
              </w:rPr>
              <w:t xml:space="preserve"> Protocols for ill students on in the </w:t>
            </w:r>
            <w:proofErr w:type="spellStart"/>
            <w:r w:rsidRPr="00484B3D">
              <w:rPr>
                <w:rFonts w:asciiTheme="minorHAnsi" w:hAnsiTheme="minorHAnsi" w:cstheme="minorHAnsi"/>
              </w:rPr>
              <w:t>Covid</w:t>
            </w:r>
            <w:proofErr w:type="spellEnd"/>
            <w:r w:rsidRPr="00484B3D">
              <w:rPr>
                <w:rFonts w:asciiTheme="minorHAnsi" w:hAnsiTheme="minorHAnsi" w:cstheme="minorHAnsi"/>
              </w:rPr>
              <w:t xml:space="preserve"> 19 WS document</w:t>
            </w:r>
          </w:p>
        </w:tc>
        <w:tc>
          <w:tcPr>
            <w:tcW w:w="1668" w:type="dxa"/>
          </w:tcPr>
          <w:p w14:paraId="56B77F0E" w14:textId="69694F31" w:rsidR="00BE00FC" w:rsidRDefault="00BE00FC" w:rsidP="00831E53">
            <w:r>
              <w:lastRenderedPageBreak/>
              <w:t>WS</w:t>
            </w:r>
          </w:p>
        </w:tc>
        <w:tc>
          <w:tcPr>
            <w:tcW w:w="1668" w:type="dxa"/>
          </w:tcPr>
          <w:p w14:paraId="58922A74" w14:textId="77777777" w:rsidR="00BE00FC" w:rsidRDefault="00BE00FC" w:rsidP="00831E53"/>
        </w:tc>
      </w:tr>
      <w:tr w:rsidR="00BE00FC" w14:paraId="12A3BDFD" w14:textId="77777777" w:rsidTr="00234A89">
        <w:tc>
          <w:tcPr>
            <w:tcW w:w="7147" w:type="dxa"/>
          </w:tcPr>
          <w:p w14:paraId="248453AC" w14:textId="6982E762" w:rsidR="00BE00FC" w:rsidRPr="00C721EC" w:rsidRDefault="00BE00FC" w:rsidP="00C721EC">
            <w:pPr>
              <w:pStyle w:val="NormalWeb"/>
              <w:shd w:val="clear" w:color="auto" w:fill="FFFFFF"/>
              <w:spacing w:before="0" w:beforeAutospacing="0" w:after="150" w:afterAutospacing="0"/>
              <w:ind w:right="150"/>
              <w:rPr>
                <w:rFonts w:asciiTheme="minorHAnsi" w:hAnsiTheme="minorHAnsi" w:cstheme="minorHAnsi"/>
                <w:color w:val="453F39"/>
              </w:rPr>
            </w:pPr>
            <w:r w:rsidRPr="00484B3D">
              <w:rPr>
                <w:rFonts w:asciiTheme="minorHAnsi" w:hAnsiTheme="minorHAnsi" w:cstheme="minorHAnsi"/>
              </w:rPr>
              <w:t>Sites should not have visitors or volunteers, but if they do, it should be by appointment</w:t>
            </w:r>
          </w:p>
        </w:tc>
        <w:tc>
          <w:tcPr>
            <w:tcW w:w="1668" w:type="dxa"/>
          </w:tcPr>
          <w:p w14:paraId="038AB6EB" w14:textId="61882A14" w:rsidR="00BE00FC" w:rsidRDefault="00BE00FC" w:rsidP="00831E53">
            <w:r>
              <w:t>WS</w:t>
            </w:r>
          </w:p>
        </w:tc>
        <w:tc>
          <w:tcPr>
            <w:tcW w:w="1668" w:type="dxa"/>
          </w:tcPr>
          <w:p w14:paraId="7B980925" w14:textId="77777777" w:rsidR="00BE00FC" w:rsidRDefault="00BE00FC" w:rsidP="00831E53"/>
        </w:tc>
      </w:tr>
      <w:tr w:rsidR="00BE00FC" w14:paraId="2A595FF2" w14:textId="77777777" w:rsidTr="00234A89">
        <w:tc>
          <w:tcPr>
            <w:tcW w:w="7147" w:type="dxa"/>
          </w:tcPr>
          <w:p w14:paraId="42D1268C" w14:textId="58BA6B20" w:rsidR="00BE00FC" w:rsidRPr="00A05E38" w:rsidRDefault="00BE00FC" w:rsidP="00BE00FC">
            <w:pPr>
              <w:rPr>
                <w:sz w:val="24"/>
                <w:szCs w:val="24"/>
              </w:rPr>
            </w:pPr>
            <w:r w:rsidRPr="00A05E38">
              <w:rPr>
                <w:sz w:val="24"/>
                <w:szCs w:val="24"/>
              </w:rPr>
              <w:t>Staggering of pickups, drop offs, recess and lunch times may be necessary</w:t>
            </w:r>
            <w:r>
              <w:rPr>
                <w:sz w:val="24"/>
                <w:szCs w:val="24"/>
              </w:rPr>
              <w:t>.</w:t>
            </w:r>
            <w:r w:rsidRPr="00A05E38">
              <w:rPr>
                <w:sz w:val="24"/>
                <w:szCs w:val="24"/>
              </w:rPr>
              <w:t xml:space="preserve"> Clear protocols need to </w:t>
            </w:r>
            <w:proofErr w:type="gramStart"/>
            <w:r w:rsidRPr="00A05E38">
              <w:rPr>
                <w:sz w:val="24"/>
                <w:szCs w:val="24"/>
              </w:rPr>
              <w:t>be established</w:t>
            </w:r>
            <w:proofErr w:type="gramEnd"/>
            <w:r w:rsidRPr="00A05E38">
              <w:rPr>
                <w:sz w:val="24"/>
                <w:szCs w:val="24"/>
              </w:rPr>
              <w:t xml:space="preserve"> for employees, students and others entering the school.</w:t>
            </w:r>
          </w:p>
        </w:tc>
        <w:tc>
          <w:tcPr>
            <w:tcW w:w="1668" w:type="dxa"/>
          </w:tcPr>
          <w:p w14:paraId="6CC0A47F" w14:textId="68C1B482" w:rsidR="00BE00FC" w:rsidRDefault="00BE00FC" w:rsidP="00BE00FC">
            <w:r>
              <w:t>PG</w:t>
            </w:r>
            <w:r w:rsidRPr="00A05E38">
              <w:rPr>
                <w:sz w:val="24"/>
                <w:szCs w:val="24"/>
              </w:rPr>
              <w:t xml:space="preserve">(pg. </w:t>
            </w:r>
            <w:r w:rsidR="001D0BBB">
              <w:rPr>
                <w:sz w:val="24"/>
                <w:szCs w:val="24"/>
              </w:rPr>
              <w:t>5</w:t>
            </w:r>
            <w:r w:rsidRPr="00A05E38">
              <w:rPr>
                <w:sz w:val="24"/>
                <w:szCs w:val="24"/>
              </w:rPr>
              <w:t>)</w:t>
            </w:r>
          </w:p>
        </w:tc>
        <w:tc>
          <w:tcPr>
            <w:tcW w:w="1668" w:type="dxa"/>
          </w:tcPr>
          <w:p w14:paraId="35737B99" w14:textId="77777777" w:rsidR="00BE00FC" w:rsidRDefault="00BE00FC" w:rsidP="00BE00FC"/>
        </w:tc>
      </w:tr>
      <w:tr w:rsidR="00C721EC" w14:paraId="039F20DE" w14:textId="77777777" w:rsidTr="00234A89">
        <w:tc>
          <w:tcPr>
            <w:tcW w:w="7147" w:type="dxa"/>
          </w:tcPr>
          <w:p w14:paraId="55A7B120" w14:textId="2058C2D4" w:rsidR="00C721EC" w:rsidRPr="00484B3D" w:rsidRDefault="00C721EC" w:rsidP="00C721EC">
            <w:pPr>
              <w:pStyle w:val="NormalWeb"/>
              <w:shd w:val="clear" w:color="auto" w:fill="FFFFFF"/>
              <w:spacing w:before="0" w:beforeAutospacing="0" w:after="150" w:afterAutospacing="0"/>
              <w:ind w:right="150"/>
              <w:rPr>
                <w:rFonts w:asciiTheme="minorHAnsi" w:hAnsiTheme="minorHAnsi" w:cstheme="minorHAnsi"/>
              </w:rPr>
            </w:pPr>
            <w:r w:rsidRPr="00484B3D">
              <w:rPr>
                <w:rFonts w:asciiTheme="minorHAnsi" w:hAnsiTheme="minorHAnsi" w:cstheme="minorHAnsi"/>
              </w:rPr>
              <w:t>Students will bring limited materials to school (backpack, water bottle, etc.) and should not share any materials</w:t>
            </w:r>
          </w:p>
        </w:tc>
        <w:tc>
          <w:tcPr>
            <w:tcW w:w="1668" w:type="dxa"/>
          </w:tcPr>
          <w:p w14:paraId="1D43007A" w14:textId="04FAB0AE" w:rsidR="00C721EC" w:rsidRDefault="00C721EC" w:rsidP="00BE00FC">
            <w:r>
              <w:t>WS</w:t>
            </w:r>
          </w:p>
        </w:tc>
        <w:tc>
          <w:tcPr>
            <w:tcW w:w="1668" w:type="dxa"/>
          </w:tcPr>
          <w:p w14:paraId="2E7618B8" w14:textId="77777777" w:rsidR="00C721EC" w:rsidRDefault="00C721EC" w:rsidP="00BE00FC"/>
        </w:tc>
      </w:tr>
      <w:tr w:rsidR="00C721EC" w14:paraId="09DFC2AA" w14:textId="77777777" w:rsidTr="00234A89">
        <w:tc>
          <w:tcPr>
            <w:tcW w:w="7147" w:type="dxa"/>
          </w:tcPr>
          <w:p w14:paraId="651033CB" w14:textId="2FFD0DE3" w:rsidR="00C721EC" w:rsidRPr="00484B3D" w:rsidRDefault="00C721EC" w:rsidP="00C721EC">
            <w:pPr>
              <w:pStyle w:val="NormalWeb"/>
              <w:shd w:val="clear" w:color="auto" w:fill="FFFFFF"/>
              <w:spacing w:before="0" w:beforeAutospacing="0" w:after="150" w:afterAutospacing="0"/>
              <w:ind w:right="150"/>
              <w:rPr>
                <w:rFonts w:asciiTheme="minorHAnsi" w:hAnsiTheme="minorHAnsi" w:cstheme="minorHAnsi"/>
              </w:rPr>
            </w:pPr>
            <w:r w:rsidRPr="00484B3D">
              <w:rPr>
                <w:rFonts w:asciiTheme="minorHAnsi" w:hAnsiTheme="minorHAnsi" w:cstheme="minorHAnsi"/>
              </w:rPr>
              <w:t>Parents should not send students with food that needs to be prepared or heated</w:t>
            </w:r>
          </w:p>
        </w:tc>
        <w:tc>
          <w:tcPr>
            <w:tcW w:w="1668" w:type="dxa"/>
          </w:tcPr>
          <w:p w14:paraId="399FE95C" w14:textId="21FCACCA" w:rsidR="00C721EC" w:rsidRDefault="00C721EC" w:rsidP="00BE00FC">
            <w:r>
              <w:t>WS</w:t>
            </w:r>
          </w:p>
        </w:tc>
        <w:tc>
          <w:tcPr>
            <w:tcW w:w="1668" w:type="dxa"/>
          </w:tcPr>
          <w:p w14:paraId="46C83681" w14:textId="77777777" w:rsidR="00C721EC" w:rsidRDefault="00C721EC" w:rsidP="00BE00FC"/>
        </w:tc>
      </w:tr>
      <w:tr w:rsidR="00EE04A7" w14:paraId="3BFD90B2" w14:textId="77777777" w:rsidTr="00234A89">
        <w:tc>
          <w:tcPr>
            <w:tcW w:w="7147" w:type="dxa"/>
          </w:tcPr>
          <w:p w14:paraId="6D977AAA" w14:textId="7A0F6164" w:rsidR="00EE04A7" w:rsidRPr="00EE04A7" w:rsidRDefault="00EE04A7" w:rsidP="00EE04A7">
            <w:pPr>
              <w:rPr>
                <w:sz w:val="24"/>
                <w:szCs w:val="24"/>
              </w:rPr>
            </w:pPr>
            <w:r w:rsidRPr="00EE04A7">
              <w:rPr>
                <w:sz w:val="24"/>
                <w:szCs w:val="24"/>
              </w:rPr>
              <w:t>Students should avoid physical contact to the greatest extent, where possible</w:t>
            </w:r>
          </w:p>
        </w:tc>
        <w:tc>
          <w:tcPr>
            <w:tcW w:w="1668" w:type="dxa"/>
          </w:tcPr>
          <w:p w14:paraId="6749BA46" w14:textId="2A869230" w:rsidR="00EE04A7" w:rsidRDefault="00EE04A7" w:rsidP="00BE00FC">
            <w:r>
              <w:t>WS</w:t>
            </w:r>
          </w:p>
        </w:tc>
        <w:tc>
          <w:tcPr>
            <w:tcW w:w="1668" w:type="dxa"/>
          </w:tcPr>
          <w:p w14:paraId="127C0CA3" w14:textId="77777777" w:rsidR="00EE04A7" w:rsidRDefault="00EE04A7" w:rsidP="00BE00FC"/>
        </w:tc>
      </w:tr>
      <w:tr w:rsidR="00EE04A7" w14:paraId="4347EE72" w14:textId="77777777" w:rsidTr="00234A89">
        <w:tc>
          <w:tcPr>
            <w:tcW w:w="7147" w:type="dxa"/>
          </w:tcPr>
          <w:p w14:paraId="45F8A6DA" w14:textId="7CC9180D" w:rsidR="00EE04A7" w:rsidRPr="00EE04A7" w:rsidRDefault="00EE04A7" w:rsidP="00EE04A7">
            <w:pPr>
              <w:rPr>
                <w:sz w:val="24"/>
                <w:szCs w:val="24"/>
              </w:rPr>
            </w:pPr>
            <w:r w:rsidRPr="00EE04A7">
              <w:rPr>
                <w:sz w:val="24"/>
                <w:szCs w:val="24"/>
              </w:rPr>
              <w:t>Older students will also be encouraged be more mindful of physical space and contact, and limit the size of groups</w:t>
            </w:r>
          </w:p>
        </w:tc>
        <w:tc>
          <w:tcPr>
            <w:tcW w:w="1668" w:type="dxa"/>
          </w:tcPr>
          <w:p w14:paraId="6F25E072" w14:textId="0FDACD26" w:rsidR="00EE04A7" w:rsidRDefault="00EE04A7" w:rsidP="00BE00FC">
            <w:r>
              <w:t>WS</w:t>
            </w:r>
          </w:p>
        </w:tc>
        <w:tc>
          <w:tcPr>
            <w:tcW w:w="1668" w:type="dxa"/>
          </w:tcPr>
          <w:p w14:paraId="1B205ACB" w14:textId="77777777" w:rsidR="00EE04A7" w:rsidRDefault="00EE04A7" w:rsidP="00BE00FC"/>
        </w:tc>
      </w:tr>
      <w:tr w:rsidR="00A4440E" w14:paraId="7A1C9AB5" w14:textId="77777777" w:rsidTr="00234A89">
        <w:tc>
          <w:tcPr>
            <w:tcW w:w="7147" w:type="dxa"/>
          </w:tcPr>
          <w:p w14:paraId="35CFA57F" w14:textId="366801D9" w:rsidR="00A4440E" w:rsidRPr="00EE04A7" w:rsidRDefault="00A4440E" w:rsidP="00EE04A7">
            <w:pPr>
              <w:rPr>
                <w:sz w:val="24"/>
                <w:szCs w:val="24"/>
              </w:rPr>
            </w:pPr>
            <w:r w:rsidRPr="00F81C4B">
              <w:rPr>
                <w:sz w:val="24"/>
                <w:szCs w:val="24"/>
              </w:rPr>
              <w:t>Encourage workers and students to remain on site and not to leave during lunch or at break times</w:t>
            </w:r>
          </w:p>
        </w:tc>
        <w:tc>
          <w:tcPr>
            <w:tcW w:w="1668" w:type="dxa"/>
          </w:tcPr>
          <w:p w14:paraId="7A0CB980" w14:textId="747498BE" w:rsidR="00A4440E" w:rsidRDefault="00A4440E" w:rsidP="00BE00FC">
            <w:r>
              <w:t>WS</w:t>
            </w:r>
          </w:p>
        </w:tc>
        <w:tc>
          <w:tcPr>
            <w:tcW w:w="1668" w:type="dxa"/>
          </w:tcPr>
          <w:p w14:paraId="55355577" w14:textId="77777777" w:rsidR="00A4440E" w:rsidRDefault="00A4440E" w:rsidP="00BE00FC"/>
        </w:tc>
      </w:tr>
      <w:tr w:rsidR="00BE00FC" w14:paraId="1AECE58A" w14:textId="60B5EDFC" w:rsidTr="00234A89">
        <w:tc>
          <w:tcPr>
            <w:tcW w:w="7147" w:type="dxa"/>
            <w:shd w:val="clear" w:color="auto" w:fill="FFE599" w:themeFill="accent4" w:themeFillTint="66"/>
          </w:tcPr>
          <w:p w14:paraId="70F4E5AE" w14:textId="40D12AFC" w:rsidR="00BE00FC" w:rsidRPr="00A4440E" w:rsidRDefault="00BE00FC" w:rsidP="00BE00FC">
            <w:pPr>
              <w:rPr>
                <w:b/>
                <w:sz w:val="24"/>
                <w:szCs w:val="24"/>
              </w:rPr>
            </w:pPr>
            <w:r w:rsidRPr="00A4440E">
              <w:rPr>
                <w:b/>
                <w:sz w:val="24"/>
                <w:szCs w:val="24"/>
              </w:rPr>
              <w:t>Administrative Areas</w:t>
            </w:r>
          </w:p>
        </w:tc>
        <w:tc>
          <w:tcPr>
            <w:tcW w:w="1668" w:type="dxa"/>
            <w:shd w:val="clear" w:color="auto" w:fill="FFE599" w:themeFill="accent4" w:themeFillTint="66"/>
          </w:tcPr>
          <w:p w14:paraId="7E1C3367" w14:textId="77777777" w:rsidR="00BE00FC" w:rsidRDefault="00BE00FC" w:rsidP="00BE00FC"/>
        </w:tc>
        <w:tc>
          <w:tcPr>
            <w:tcW w:w="1668" w:type="dxa"/>
            <w:shd w:val="clear" w:color="auto" w:fill="FFE599" w:themeFill="accent4" w:themeFillTint="66"/>
          </w:tcPr>
          <w:p w14:paraId="3E77C7B2" w14:textId="77777777" w:rsidR="00BE00FC" w:rsidRDefault="00BE00FC" w:rsidP="00BE00FC"/>
        </w:tc>
      </w:tr>
      <w:tr w:rsidR="001D0BBB" w14:paraId="39E5FDFE" w14:textId="77777777" w:rsidTr="001D0BBB">
        <w:tc>
          <w:tcPr>
            <w:tcW w:w="7147" w:type="dxa"/>
            <w:shd w:val="clear" w:color="auto" w:fill="auto"/>
          </w:tcPr>
          <w:p w14:paraId="35FC7038" w14:textId="563A8CA7" w:rsidR="001D0BBB" w:rsidRPr="001D0BBB" w:rsidRDefault="001D0BBB" w:rsidP="001D0BBB">
            <w:pPr>
              <w:pStyle w:val="Default"/>
              <w:rPr>
                <w:b/>
              </w:rPr>
            </w:pPr>
            <w:r w:rsidRPr="001D0BBB">
              <w:rPr>
                <w:b/>
              </w:rPr>
              <w:t xml:space="preserve"> </w:t>
            </w:r>
          </w:p>
          <w:p w14:paraId="7BD4F219" w14:textId="77777777" w:rsidR="001D0BBB" w:rsidRPr="001D0BBB" w:rsidRDefault="001D0BBB" w:rsidP="001D0BBB">
            <w:pPr>
              <w:pStyle w:val="Default"/>
              <w:rPr>
                <w:b/>
              </w:rPr>
            </w:pPr>
            <w:r w:rsidRPr="001D0BBB">
              <w:rPr>
                <w:b/>
              </w:rPr>
              <w:t xml:space="preserve">School Administrators must: </w:t>
            </w:r>
          </w:p>
          <w:p w14:paraId="3069DADA" w14:textId="1F32D2FD" w:rsidR="001D0BBB" w:rsidRPr="001D0BBB" w:rsidRDefault="001D0BBB" w:rsidP="001D0BBB">
            <w:pPr>
              <w:pStyle w:val="Default"/>
              <w:rPr>
                <w:b/>
              </w:rPr>
            </w:pPr>
            <w:proofErr w:type="gramStart"/>
            <w:r w:rsidRPr="001D0BBB">
              <w:rPr>
                <w:rFonts w:ascii="Courier New" w:hAnsi="Courier New" w:cs="Courier New"/>
                <w:b/>
              </w:rPr>
              <w:t>o</w:t>
            </w:r>
            <w:proofErr w:type="gramEnd"/>
            <w:r w:rsidRPr="001D0BBB">
              <w:rPr>
                <w:rFonts w:ascii="Courier New" w:hAnsi="Courier New" w:cs="Courier New"/>
                <w:b/>
              </w:rPr>
              <w:t xml:space="preserve"> </w:t>
            </w:r>
            <w:r w:rsidRPr="001D0BBB">
              <w:rPr>
                <w:b/>
              </w:rPr>
              <w:t xml:space="preserve">Clearly communicate with parents and caregivers their responsibility to assess their children daily before sending them to school. </w:t>
            </w:r>
          </w:p>
          <w:p w14:paraId="0AF38AFD" w14:textId="3B5A5E98" w:rsidR="001D0BBB" w:rsidRPr="001D0BBB" w:rsidRDefault="001D0BBB" w:rsidP="001D0BBB">
            <w:pPr>
              <w:pStyle w:val="Default"/>
              <w:rPr>
                <w:b/>
              </w:rPr>
            </w:pPr>
            <w:proofErr w:type="gramStart"/>
            <w:r w:rsidRPr="001D0BBB">
              <w:rPr>
                <w:rFonts w:ascii="Courier New" w:hAnsi="Courier New" w:cs="Courier New"/>
                <w:b/>
              </w:rPr>
              <w:t>o</w:t>
            </w:r>
            <w:proofErr w:type="gramEnd"/>
            <w:r w:rsidRPr="001D0BBB">
              <w:rPr>
                <w:rFonts w:ascii="Courier New" w:hAnsi="Courier New" w:cs="Courier New"/>
                <w:b/>
              </w:rPr>
              <w:t xml:space="preserve"> </w:t>
            </w:r>
            <w:r w:rsidRPr="001D0BBB">
              <w:rPr>
                <w:b/>
              </w:rPr>
              <w:t xml:space="preserve">Establish procedures for students and staff who become sick while at school to be sent home as soon as possible. </w:t>
            </w:r>
          </w:p>
          <w:p w14:paraId="01CCFFD0" w14:textId="474DD642" w:rsidR="001D0BBB" w:rsidRPr="001D0BBB" w:rsidRDefault="001D0BBB" w:rsidP="00A75B30">
            <w:pPr>
              <w:tabs>
                <w:tab w:val="left" w:pos="422"/>
              </w:tabs>
              <w:rPr>
                <w:b/>
                <w:sz w:val="24"/>
                <w:szCs w:val="24"/>
              </w:rPr>
            </w:pPr>
          </w:p>
        </w:tc>
        <w:tc>
          <w:tcPr>
            <w:tcW w:w="1668" w:type="dxa"/>
            <w:shd w:val="clear" w:color="auto" w:fill="auto"/>
          </w:tcPr>
          <w:p w14:paraId="307E7F1E" w14:textId="21453E5F" w:rsidR="001D0BBB" w:rsidRDefault="001D0BBB" w:rsidP="00BE00FC">
            <w:r>
              <w:t>PG (7)</w:t>
            </w:r>
          </w:p>
        </w:tc>
        <w:tc>
          <w:tcPr>
            <w:tcW w:w="1668" w:type="dxa"/>
            <w:shd w:val="clear" w:color="auto" w:fill="auto"/>
          </w:tcPr>
          <w:p w14:paraId="7FDF7059" w14:textId="77777777" w:rsidR="001D0BBB" w:rsidRDefault="001D0BBB" w:rsidP="00BE00FC"/>
        </w:tc>
      </w:tr>
      <w:tr w:rsidR="00A75B30" w14:paraId="1D6B58D5" w14:textId="77777777" w:rsidTr="001D0BBB">
        <w:tc>
          <w:tcPr>
            <w:tcW w:w="7147" w:type="dxa"/>
            <w:shd w:val="clear" w:color="auto" w:fill="auto"/>
          </w:tcPr>
          <w:p w14:paraId="30DF176D" w14:textId="14EBB6CD" w:rsidR="00A75B30" w:rsidRPr="001D0BBB" w:rsidRDefault="00A75B30" w:rsidP="00484B3D">
            <w:pPr>
              <w:rPr>
                <w:b/>
              </w:rPr>
            </w:pPr>
            <w:r w:rsidRPr="00A75B30">
              <w:rPr>
                <w:sz w:val="24"/>
              </w:rPr>
              <w:t xml:space="preserve">Employers are required to develop a COVID-19 Safety Plan that outlines the policies, guidelines, and procedures they have put in place to reduce the risk of </w:t>
            </w:r>
            <w:r w:rsidRPr="00A75B30">
              <w:rPr>
                <w:sz w:val="28"/>
              </w:rPr>
              <w:t>COVID</w:t>
            </w:r>
            <w:r w:rsidRPr="00A75B30">
              <w:rPr>
                <w:sz w:val="24"/>
              </w:rPr>
              <w:t xml:space="preserve">-19 transmission. </w:t>
            </w:r>
          </w:p>
        </w:tc>
        <w:tc>
          <w:tcPr>
            <w:tcW w:w="1668" w:type="dxa"/>
            <w:shd w:val="clear" w:color="auto" w:fill="auto"/>
          </w:tcPr>
          <w:p w14:paraId="79927A06" w14:textId="6B587322" w:rsidR="00A75B30" w:rsidRDefault="00A75B30" w:rsidP="00BE00FC">
            <w:r>
              <w:t>WS</w:t>
            </w:r>
            <w:r w:rsidR="00484B3D">
              <w:t>/SD5</w:t>
            </w:r>
          </w:p>
        </w:tc>
        <w:tc>
          <w:tcPr>
            <w:tcW w:w="1668" w:type="dxa"/>
            <w:shd w:val="clear" w:color="auto" w:fill="auto"/>
          </w:tcPr>
          <w:p w14:paraId="036038B0" w14:textId="77777777" w:rsidR="00A75B30" w:rsidRDefault="00A75B30" w:rsidP="00BE00FC"/>
        </w:tc>
      </w:tr>
      <w:tr w:rsidR="00BE00FC" w14:paraId="34D6405E" w14:textId="1434C7C4" w:rsidTr="00234A89">
        <w:trPr>
          <w:trHeight w:val="275"/>
        </w:trPr>
        <w:tc>
          <w:tcPr>
            <w:tcW w:w="7147" w:type="dxa"/>
          </w:tcPr>
          <w:p w14:paraId="0D2EA100" w14:textId="21230C47" w:rsidR="00BE00FC" w:rsidRPr="00A05E38" w:rsidRDefault="00BE00FC" w:rsidP="00BE00FC">
            <w:pPr>
              <w:rPr>
                <w:sz w:val="24"/>
                <w:szCs w:val="24"/>
              </w:rPr>
            </w:pPr>
            <w:r w:rsidRPr="004407BD">
              <w:rPr>
                <w:sz w:val="24"/>
                <w:szCs w:val="24"/>
              </w:rPr>
              <w:t>Limit the public coming into the office. Encourage parents and others to call instead of visiting the school</w:t>
            </w:r>
          </w:p>
        </w:tc>
        <w:tc>
          <w:tcPr>
            <w:tcW w:w="1668" w:type="dxa"/>
          </w:tcPr>
          <w:p w14:paraId="50E32383" w14:textId="46AD5842" w:rsidR="00BE00FC" w:rsidRDefault="00BE00FC" w:rsidP="00BE00FC">
            <w:r>
              <w:t>WS</w:t>
            </w:r>
          </w:p>
        </w:tc>
        <w:tc>
          <w:tcPr>
            <w:tcW w:w="1668" w:type="dxa"/>
          </w:tcPr>
          <w:p w14:paraId="47E06459" w14:textId="77777777" w:rsidR="00BE00FC" w:rsidRDefault="00BE00FC" w:rsidP="00BE00FC"/>
        </w:tc>
      </w:tr>
      <w:tr w:rsidR="00BE00FC" w14:paraId="53DE6D76" w14:textId="06768260" w:rsidTr="00234A89">
        <w:tc>
          <w:tcPr>
            <w:tcW w:w="7147" w:type="dxa"/>
          </w:tcPr>
          <w:p w14:paraId="1A701F95" w14:textId="234589BD" w:rsidR="00BE00FC" w:rsidRPr="00A05E38" w:rsidRDefault="00BE00FC" w:rsidP="00BE00FC">
            <w:pPr>
              <w:rPr>
                <w:sz w:val="24"/>
                <w:szCs w:val="24"/>
              </w:rPr>
            </w:pPr>
            <w:r w:rsidRPr="00BE00FC">
              <w:rPr>
                <w:sz w:val="24"/>
                <w:szCs w:val="24"/>
              </w:rPr>
              <w:t>Sites should have signage posted at entry points on proper entry procedure</w:t>
            </w:r>
          </w:p>
        </w:tc>
        <w:tc>
          <w:tcPr>
            <w:tcW w:w="1668" w:type="dxa"/>
          </w:tcPr>
          <w:p w14:paraId="5A784AE7" w14:textId="1C4E0376" w:rsidR="00BE00FC" w:rsidRDefault="00BE00FC" w:rsidP="00BE00FC">
            <w:r>
              <w:t>WS</w:t>
            </w:r>
          </w:p>
        </w:tc>
        <w:tc>
          <w:tcPr>
            <w:tcW w:w="1668" w:type="dxa"/>
          </w:tcPr>
          <w:p w14:paraId="0B7460C3" w14:textId="77777777" w:rsidR="00BE00FC" w:rsidRDefault="00BE00FC" w:rsidP="00BE00FC"/>
        </w:tc>
      </w:tr>
      <w:tr w:rsidR="00BE00FC" w14:paraId="25F0F1B8" w14:textId="0AB0E20C" w:rsidTr="00234A89">
        <w:tc>
          <w:tcPr>
            <w:tcW w:w="7147" w:type="dxa"/>
          </w:tcPr>
          <w:p w14:paraId="171A3723" w14:textId="34C731AA" w:rsidR="00BE00FC" w:rsidRPr="00A05E38" w:rsidRDefault="00BE00FC" w:rsidP="00BE00FC">
            <w:pPr>
              <w:rPr>
                <w:sz w:val="24"/>
                <w:szCs w:val="24"/>
              </w:rPr>
            </w:pPr>
            <w:r w:rsidRPr="00A05E38">
              <w:rPr>
                <w:sz w:val="24"/>
                <w:szCs w:val="24"/>
              </w:rPr>
              <w:t xml:space="preserve">Hand hygiene stations should be set up at the school entrance, so everyone can perform hand hygiene when they enter the school. </w:t>
            </w:r>
          </w:p>
        </w:tc>
        <w:tc>
          <w:tcPr>
            <w:tcW w:w="1668" w:type="dxa"/>
          </w:tcPr>
          <w:p w14:paraId="63C20970" w14:textId="58C917E7" w:rsidR="00BE00FC" w:rsidRDefault="00BE00FC" w:rsidP="00BE00FC">
            <w:r>
              <w:t>PG</w:t>
            </w:r>
            <w:r w:rsidRPr="00A05E38">
              <w:rPr>
                <w:sz w:val="24"/>
                <w:szCs w:val="24"/>
              </w:rPr>
              <w:t>(pg. 8)</w:t>
            </w:r>
          </w:p>
        </w:tc>
        <w:tc>
          <w:tcPr>
            <w:tcW w:w="1668" w:type="dxa"/>
          </w:tcPr>
          <w:p w14:paraId="3EDCAB98" w14:textId="77777777" w:rsidR="00BE00FC" w:rsidRDefault="00BE00FC" w:rsidP="00BE00FC"/>
        </w:tc>
      </w:tr>
      <w:tr w:rsidR="00BE00FC" w14:paraId="04098AB1" w14:textId="77777777" w:rsidTr="00234A89">
        <w:tc>
          <w:tcPr>
            <w:tcW w:w="7147" w:type="dxa"/>
          </w:tcPr>
          <w:p w14:paraId="721039E5" w14:textId="77777777" w:rsidR="00BE00FC" w:rsidRDefault="00BE00FC" w:rsidP="00BE00FC">
            <w:pPr>
              <w:rPr>
                <w:sz w:val="24"/>
                <w:szCs w:val="24"/>
              </w:rPr>
            </w:pPr>
            <w:r w:rsidRPr="004407BD">
              <w:rPr>
                <w:sz w:val="24"/>
                <w:szCs w:val="24"/>
              </w:rPr>
              <w:t xml:space="preserve">Designate a </w:t>
            </w:r>
            <w:proofErr w:type="gramStart"/>
            <w:r w:rsidRPr="004407BD">
              <w:rPr>
                <w:sz w:val="24"/>
                <w:szCs w:val="24"/>
              </w:rPr>
              <w:t>2 meter</w:t>
            </w:r>
            <w:proofErr w:type="gramEnd"/>
            <w:r w:rsidRPr="004407BD">
              <w:rPr>
                <w:sz w:val="24"/>
                <w:szCs w:val="24"/>
              </w:rPr>
              <w:t xml:space="preserve"> area in front of or behind a kiosk</w:t>
            </w:r>
            <w:r>
              <w:rPr>
                <w:sz w:val="24"/>
                <w:szCs w:val="24"/>
              </w:rPr>
              <w:t xml:space="preserve"> (office windows)</w:t>
            </w:r>
            <w:r w:rsidRPr="004407BD">
              <w:rPr>
                <w:sz w:val="24"/>
                <w:szCs w:val="24"/>
              </w:rPr>
              <w:t>. Consider the use of tape or other floor markers to designate where people can stand and line up (if required).</w:t>
            </w:r>
          </w:p>
          <w:p w14:paraId="20A65216" w14:textId="7B4863C5" w:rsidR="00A4440E" w:rsidRPr="00A05E38" w:rsidRDefault="00A4440E" w:rsidP="00A4440E">
            <w:pPr>
              <w:rPr>
                <w:sz w:val="24"/>
                <w:szCs w:val="24"/>
              </w:rPr>
            </w:pPr>
            <w:proofErr w:type="spellStart"/>
            <w:r w:rsidRPr="00F81C4B">
              <w:rPr>
                <w:sz w:val="24"/>
                <w:szCs w:val="24"/>
              </w:rPr>
              <w:t>Plexiglass</w:t>
            </w:r>
            <w:proofErr w:type="spellEnd"/>
            <w:r w:rsidRPr="00F81C4B">
              <w:rPr>
                <w:sz w:val="24"/>
                <w:szCs w:val="24"/>
              </w:rPr>
              <w:t xml:space="preserve"> </w:t>
            </w:r>
            <w:proofErr w:type="gramStart"/>
            <w:r w:rsidRPr="00F81C4B">
              <w:rPr>
                <w:sz w:val="24"/>
                <w:szCs w:val="24"/>
              </w:rPr>
              <w:t>may be used</w:t>
            </w:r>
            <w:proofErr w:type="gramEnd"/>
            <w:r w:rsidRPr="00F81C4B">
              <w:rPr>
                <w:sz w:val="24"/>
                <w:szCs w:val="24"/>
              </w:rPr>
              <w:t xml:space="preserve"> to separate administrative workers from the public if two metres of separation cannot be maintained. </w:t>
            </w:r>
            <w:r w:rsidR="00484B3D">
              <w:rPr>
                <w:sz w:val="24"/>
                <w:szCs w:val="24"/>
              </w:rPr>
              <w:t xml:space="preserve">Requests </w:t>
            </w:r>
            <w:proofErr w:type="gramStart"/>
            <w:r w:rsidR="00484B3D">
              <w:rPr>
                <w:sz w:val="24"/>
                <w:szCs w:val="24"/>
              </w:rPr>
              <w:t>should be submitted</w:t>
            </w:r>
            <w:proofErr w:type="gramEnd"/>
            <w:r w:rsidR="00484B3D">
              <w:rPr>
                <w:sz w:val="24"/>
                <w:szCs w:val="24"/>
              </w:rPr>
              <w:t xml:space="preserve"> to Manager of Operations.</w:t>
            </w:r>
          </w:p>
        </w:tc>
        <w:tc>
          <w:tcPr>
            <w:tcW w:w="1668" w:type="dxa"/>
          </w:tcPr>
          <w:p w14:paraId="27A7E737" w14:textId="7B537CC2" w:rsidR="00BE00FC" w:rsidRDefault="00BE00FC" w:rsidP="00BE00FC">
            <w:r>
              <w:t>WS</w:t>
            </w:r>
          </w:p>
        </w:tc>
        <w:tc>
          <w:tcPr>
            <w:tcW w:w="1668" w:type="dxa"/>
          </w:tcPr>
          <w:p w14:paraId="6F5DFEEC" w14:textId="77777777" w:rsidR="00BE00FC" w:rsidRDefault="00BE00FC" w:rsidP="00BE00FC"/>
        </w:tc>
      </w:tr>
    </w:tbl>
    <w:p w14:paraId="7F79408A" w14:textId="77777777" w:rsidR="00484B3D" w:rsidRDefault="00484B3D">
      <w:r>
        <w:br w:type="page"/>
      </w:r>
    </w:p>
    <w:tbl>
      <w:tblPr>
        <w:tblStyle w:val="TableGrid"/>
        <w:tblpPr w:leftFromText="180" w:rightFromText="180" w:tblpY="849"/>
        <w:tblW w:w="10483" w:type="dxa"/>
        <w:tblLook w:val="04A0" w:firstRow="1" w:lastRow="0" w:firstColumn="1" w:lastColumn="0" w:noHBand="0" w:noVBand="1"/>
      </w:tblPr>
      <w:tblGrid>
        <w:gridCol w:w="7147"/>
        <w:gridCol w:w="1668"/>
        <w:gridCol w:w="1668"/>
      </w:tblGrid>
      <w:tr w:rsidR="00C721EC" w14:paraId="4A167572" w14:textId="77777777" w:rsidTr="00234A89">
        <w:tc>
          <w:tcPr>
            <w:tcW w:w="7147" w:type="dxa"/>
          </w:tcPr>
          <w:p w14:paraId="1A82FC8F" w14:textId="3B45CA93" w:rsidR="00EE04A7" w:rsidRPr="00EE04A7" w:rsidRDefault="00EE04A7" w:rsidP="00EE04A7">
            <w:pPr>
              <w:rPr>
                <w:sz w:val="24"/>
                <w:szCs w:val="24"/>
              </w:rPr>
            </w:pPr>
            <w:r w:rsidRPr="00EE04A7">
              <w:rPr>
                <w:sz w:val="24"/>
                <w:szCs w:val="24"/>
              </w:rPr>
              <w:lastRenderedPageBreak/>
              <w:t>Train your workers on:</w:t>
            </w:r>
          </w:p>
          <w:p w14:paraId="2E1FCC4C" w14:textId="77777777" w:rsidR="00EE04A7" w:rsidRPr="004407BD" w:rsidRDefault="00EE04A7" w:rsidP="00EE04A7">
            <w:pPr>
              <w:pStyle w:val="ListParagraph"/>
              <w:numPr>
                <w:ilvl w:val="1"/>
                <w:numId w:val="2"/>
              </w:numPr>
              <w:rPr>
                <w:sz w:val="24"/>
                <w:szCs w:val="24"/>
              </w:rPr>
            </w:pPr>
            <w:r w:rsidRPr="004407BD">
              <w:rPr>
                <w:sz w:val="24"/>
                <w:szCs w:val="24"/>
              </w:rPr>
              <w:t>The risk of exposure to COVID-19 and the signs and symptoms of the disease.</w:t>
            </w:r>
          </w:p>
          <w:p w14:paraId="14ED4AFD" w14:textId="77777777" w:rsidR="00EE04A7" w:rsidRPr="004407BD" w:rsidRDefault="00EE04A7" w:rsidP="00EE04A7">
            <w:pPr>
              <w:pStyle w:val="ListParagraph"/>
              <w:numPr>
                <w:ilvl w:val="1"/>
                <w:numId w:val="2"/>
              </w:numPr>
              <w:rPr>
                <w:sz w:val="24"/>
                <w:szCs w:val="24"/>
              </w:rPr>
            </w:pPr>
            <w:r w:rsidRPr="004407BD">
              <w:rPr>
                <w:sz w:val="24"/>
                <w:szCs w:val="24"/>
              </w:rPr>
              <w:t xml:space="preserve">Safe work procedures or instruction to </w:t>
            </w:r>
            <w:proofErr w:type="gramStart"/>
            <w:r w:rsidRPr="004407BD">
              <w:rPr>
                <w:sz w:val="24"/>
                <w:szCs w:val="24"/>
              </w:rPr>
              <w:t>be followed</w:t>
            </w:r>
            <w:proofErr w:type="gramEnd"/>
            <w:r w:rsidRPr="004407BD">
              <w:rPr>
                <w:sz w:val="24"/>
                <w:szCs w:val="24"/>
              </w:rPr>
              <w:t>, including hand washing and cough/sneeze etiquette.</w:t>
            </w:r>
          </w:p>
          <w:p w14:paraId="6E629B68" w14:textId="77777777" w:rsidR="00EE04A7" w:rsidRPr="004407BD" w:rsidRDefault="00EE04A7" w:rsidP="00EE04A7">
            <w:pPr>
              <w:pStyle w:val="ListParagraph"/>
              <w:numPr>
                <w:ilvl w:val="1"/>
                <w:numId w:val="2"/>
              </w:numPr>
              <w:rPr>
                <w:sz w:val="24"/>
                <w:szCs w:val="24"/>
              </w:rPr>
            </w:pPr>
            <w:r w:rsidRPr="004407BD">
              <w:rPr>
                <w:sz w:val="24"/>
                <w:szCs w:val="24"/>
              </w:rPr>
              <w:t>How to report an exposure to or symptoms of COVID-19.</w:t>
            </w:r>
          </w:p>
          <w:p w14:paraId="57F0DA45" w14:textId="47EDC613" w:rsidR="00EE04A7" w:rsidRPr="004407BD" w:rsidRDefault="00EE04A7" w:rsidP="00EE04A7">
            <w:pPr>
              <w:pStyle w:val="ListParagraph"/>
              <w:numPr>
                <w:ilvl w:val="1"/>
                <w:numId w:val="2"/>
              </w:numPr>
              <w:rPr>
                <w:sz w:val="24"/>
                <w:szCs w:val="24"/>
              </w:rPr>
            </w:pPr>
            <w:proofErr w:type="gramStart"/>
            <w:r w:rsidRPr="004407BD">
              <w:rPr>
                <w:sz w:val="24"/>
                <w:szCs w:val="24"/>
              </w:rPr>
              <w:t xml:space="preserve">Changes </w:t>
            </w:r>
            <w:r w:rsidR="00DB69B9">
              <w:rPr>
                <w:sz w:val="24"/>
                <w:szCs w:val="24"/>
              </w:rPr>
              <w:t>which</w:t>
            </w:r>
            <w:proofErr w:type="gramEnd"/>
            <w:r w:rsidR="00DB69B9">
              <w:rPr>
                <w:sz w:val="24"/>
                <w:szCs w:val="24"/>
              </w:rPr>
              <w:t xml:space="preserve"> have been</w:t>
            </w:r>
            <w:r w:rsidRPr="004407BD">
              <w:rPr>
                <w:sz w:val="24"/>
                <w:szCs w:val="24"/>
              </w:rPr>
              <w:t xml:space="preserve"> made to work policies, practices, and procedures due to the COVID-19 pandemic and keep records of that training.</w:t>
            </w:r>
          </w:p>
          <w:p w14:paraId="4DF25BB6" w14:textId="77777777" w:rsidR="00EE04A7" w:rsidRPr="004407BD" w:rsidRDefault="00EE04A7" w:rsidP="00EE04A7">
            <w:pPr>
              <w:pStyle w:val="ListParagraph"/>
              <w:numPr>
                <w:ilvl w:val="1"/>
                <w:numId w:val="2"/>
              </w:numPr>
              <w:rPr>
                <w:sz w:val="24"/>
                <w:szCs w:val="24"/>
              </w:rPr>
            </w:pPr>
            <w:r w:rsidRPr="004407BD">
              <w:rPr>
                <w:sz w:val="24"/>
                <w:szCs w:val="24"/>
              </w:rPr>
              <w:t>Document COVID-19 related meetings and post minutes at a central location.</w:t>
            </w:r>
          </w:p>
          <w:p w14:paraId="562A468B" w14:textId="0366F692" w:rsidR="00C721EC" w:rsidRPr="004407BD" w:rsidRDefault="00EE04A7" w:rsidP="00C70F02">
            <w:pPr>
              <w:rPr>
                <w:sz w:val="24"/>
                <w:szCs w:val="24"/>
              </w:rPr>
            </w:pPr>
            <w:r w:rsidRPr="00EE04A7">
              <w:rPr>
                <w:sz w:val="24"/>
                <w:szCs w:val="24"/>
              </w:rPr>
              <w:t>Keep records of instruction and training provided to workers regarding COVID-19, as well as reports of exposure and first aid records.</w:t>
            </w:r>
          </w:p>
        </w:tc>
        <w:tc>
          <w:tcPr>
            <w:tcW w:w="1668" w:type="dxa"/>
          </w:tcPr>
          <w:p w14:paraId="2EE11E5C" w14:textId="1C988C28" w:rsidR="00C721EC" w:rsidRDefault="00EE04A7" w:rsidP="00C721EC">
            <w:r>
              <w:t>WS</w:t>
            </w:r>
          </w:p>
        </w:tc>
        <w:tc>
          <w:tcPr>
            <w:tcW w:w="1668" w:type="dxa"/>
          </w:tcPr>
          <w:p w14:paraId="0D567D6D" w14:textId="77777777" w:rsidR="00C721EC" w:rsidRDefault="00C721EC" w:rsidP="00C721EC"/>
        </w:tc>
      </w:tr>
      <w:tr w:rsidR="00C721EC" w14:paraId="2C2CAC8D" w14:textId="77777777" w:rsidTr="00234A89">
        <w:tc>
          <w:tcPr>
            <w:tcW w:w="7147" w:type="dxa"/>
          </w:tcPr>
          <w:p w14:paraId="2E68D748" w14:textId="77777777" w:rsidR="00C721EC" w:rsidRPr="004407BD" w:rsidRDefault="00C721EC" w:rsidP="00C721EC">
            <w:pPr>
              <w:rPr>
                <w:sz w:val="24"/>
                <w:szCs w:val="24"/>
              </w:rPr>
            </w:pPr>
          </w:p>
        </w:tc>
        <w:tc>
          <w:tcPr>
            <w:tcW w:w="1668" w:type="dxa"/>
          </w:tcPr>
          <w:p w14:paraId="0717ACDE" w14:textId="1899F5E8" w:rsidR="00C721EC" w:rsidRDefault="00C721EC" w:rsidP="00C721EC"/>
        </w:tc>
        <w:tc>
          <w:tcPr>
            <w:tcW w:w="1668" w:type="dxa"/>
          </w:tcPr>
          <w:p w14:paraId="324F6D9B" w14:textId="77777777" w:rsidR="00C721EC" w:rsidRDefault="00C721EC" w:rsidP="00C721EC"/>
        </w:tc>
      </w:tr>
      <w:tr w:rsidR="00C721EC" w14:paraId="3192D4D0" w14:textId="32AFB9C4" w:rsidTr="00234A89">
        <w:tc>
          <w:tcPr>
            <w:tcW w:w="7147" w:type="dxa"/>
            <w:shd w:val="clear" w:color="auto" w:fill="FFE599" w:themeFill="accent4" w:themeFillTint="66"/>
          </w:tcPr>
          <w:p w14:paraId="2775E621" w14:textId="77777777" w:rsidR="00C721EC" w:rsidRPr="00A4440E" w:rsidRDefault="00C721EC" w:rsidP="00C721EC">
            <w:pPr>
              <w:rPr>
                <w:b/>
                <w:sz w:val="24"/>
                <w:szCs w:val="24"/>
              </w:rPr>
            </w:pPr>
            <w:r w:rsidRPr="00A4440E">
              <w:rPr>
                <w:b/>
                <w:sz w:val="24"/>
                <w:szCs w:val="24"/>
              </w:rPr>
              <w:t>Interior Preparations</w:t>
            </w:r>
          </w:p>
        </w:tc>
        <w:tc>
          <w:tcPr>
            <w:tcW w:w="1668" w:type="dxa"/>
            <w:shd w:val="clear" w:color="auto" w:fill="FFE599" w:themeFill="accent4" w:themeFillTint="66"/>
          </w:tcPr>
          <w:p w14:paraId="710A41FF" w14:textId="77777777" w:rsidR="00C721EC" w:rsidRDefault="00C721EC" w:rsidP="00C721EC"/>
        </w:tc>
        <w:tc>
          <w:tcPr>
            <w:tcW w:w="1668" w:type="dxa"/>
            <w:shd w:val="clear" w:color="auto" w:fill="FFE599" w:themeFill="accent4" w:themeFillTint="66"/>
          </w:tcPr>
          <w:p w14:paraId="1A765BFD" w14:textId="77777777" w:rsidR="00C721EC" w:rsidRDefault="00C721EC" w:rsidP="00C721EC"/>
        </w:tc>
      </w:tr>
      <w:tr w:rsidR="00C721EC" w14:paraId="5CA0696F" w14:textId="49B3ACD6" w:rsidTr="00234A89">
        <w:tc>
          <w:tcPr>
            <w:tcW w:w="7147" w:type="dxa"/>
          </w:tcPr>
          <w:p w14:paraId="4E1A0DF0" w14:textId="7D5B4F03" w:rsidR="00C721EC" w:rsidRDefault="00C721EC" w:rsidP="00C721EC">
            <w:pPr>
              <w:rPr>
                <w:sz w:val="24"/>
                <w:szCs w:val="24"/>
              </w:rPr>
            </w:pPr>
            <w:r w:rsidRPr="00A05E38">
              <w:rPr>
                <w:sz w:val="24"/>
                <w:szCs w:val="24"/>
              </w:rPr>
              <w:t xml:space="preserve">No mass gatherings </w:t>
            </w:r>
            <w:proofErr w:type="spellStart"/>
            <w:r w:rsidRPr="00A05E38">
              <w:rPr>
                <w:sz w:val="24"/>
                <w:szCs w:val="24"/>
              </w:rPr>
              <w:t>ie</w:t>
            </w:r>
            <w:proofErr w:type="spellEnd"/>
            <w:r w:rsidRPr="00A05E38">
              <w:rPr>
                <w:sz w:val="24"/>
                <w:szCs w:val="24"/>
              </w:rPr>
              <w:t xml:space="preserve">. Assemblies, grouping kids or staff meetings that include more than 50 people </w:t>
            </w:r>
          </w:p>
          <w:p w14:paraId="32F31AD4" w14:textId="77777777" w:rsidR="00A4440E" w:rsidRDefault="00A4440E" w:rsidP="00C721EC">
            <w:pPr>
              <w:rPr>
                <w:sz w:val="24"/>
                <w:szCs w:val="24"/>
              </w:rPr>
            </w:pPr>
          </w:p>
          <w:p w14:paraId="68FB0F18" w14:textId="589593FE" w:rsidR="00A4440E" w:rsidRPr="00A05E38" w:rsidRDefault="00A4440E" w:rsidP="00C721EC">
            <w:pPr>
              <w:rPr>
                <w:sz w:val="24"/>
                <w:szCs w:val="24"/>
              </w:rPr>
            </w:pPr>
            <w:r w:rsidRPr="00F81C4B">
              <w:rPr>
                <w:sz w:val="24"/>
                <w:szCs w:val="24"/>
              </w:rPr>
              <w:t xml:space="preserve">Assemblies and other school-wide events </w:t>
            </w:r>
            <w:proofErr w:type="gramStart"/>
            <w:r w:rsidRPr="00F81C4B">
              <w:rPr>
                <w:sz w:val="24"/>
                <w:szCs w:val="24"/>
              </w:rPr>
              <w:t>should be held</w:t>
            </w:r>
            <w:proofErr w:type="gramEnd"/>
            <w:r w:rsidRPr="00F81C4B">
              <w:rPr>
                <w:sz w:val="24"/>
                <w:szCs w:val="24"/>
              </w:rPr>
              <w:t xml:space="preserve"> virtually to avoid a large number of people gathered in one space.</w:t>
            </w:r>
          </w:p>
        </w:tc>
        <w:tc>
          <w:tcPr>
            <w:tcW w:w="1668" w:type="dxa"/>
          </w:tcPr>
          <w:p w14:paraId="7AE8733A" w14:textId="77777777" w:rsidR="00C721EC" w:rsidRDefault="00C721EC" w:rsidP="00C721EC">
            <w:pPr>
              <w:rPr>
                <w:sz w:val="24"/>
                <w:szCs w:val="24"/>
              </w:rPr>
            </w:pPr>
            <w:r>
              <w:t>PG</w:t>
            </w:r>
            <w:r w:rsidRPr="00A05E38">
              <w:rPr>
                <w:sz w:val="24"/>
                <w:szCs w:val="24"/>
              </w:rPr>
              <w:t>(pg. 4)</w:t>
            </w:r>
          </w:p>
          <w:p w14:paraId="1496A7F5" w14:textId="77777777" w:rsidR="00A4440E" w:rsidRDefault="00A4440E" w:rsidP="00C721EC"/>
          <w:p w14:paraId="4D51CDA4" w14:textId="77777777" w:rsidR="00A4440E" w:rsidRDefault="00A4440E" w:rsidP="00C721EC"/>
          <w:p w14:paraId="027EFC44" w14:textId="1395DB9D" w:rsidR="00A4440E" w:rsidRDefault="00A4440E" w:rsidP="00C721EC">
            <w:r>
              <w:t>WS</w:t>
            </w:r>
          </w:p>
        </w:tc>
        <w:tc>
          <w:tcPr>
            <w:tcW w:w="1668" w:type="dxa"/>
          </w:tcPr>
          <w:p w14:paraId="0CFA62DD" w14:textId="77777777" w:rsidR="00C721EC" w:rsidRDefault="00C721EC" w:rsidP="00C721EC"/>
        </w:tc>
      </w:tr>
      <w:tr w:rsidR="00C721EC" w14:paraId="37F454F2" w14:textId="77777777" w:rsidTr="00234A89">
        <w:tc>
          <w:tcPr>
            <w:tcW w:w="7147" w:type="dxa"/>
          </w:tcPr>
          <w:p w14:paraId="356630B4" w14:textId="62063080" w:rsidR="00C721EC" w:rsidRPr="00A05E38" w:rsidRDefault="00C721EC" w:rsidP="00C721EC">
            <w:pPr>
              <w:rPr>
                <w:sz w:val="24"/>
                <w:szCs w:val="24"/>
              </w:rPr>
            </w:pPr>
            <w:r w:rsidRPr="00A05E38">
              <w:rPr>
                <w:sz w:val="24"/>
                <w:szCs w:val="24"/>
              </w:rPr>
              <w:t>Hand washing stations or alcohol-based hand rub containing at least 60% alcohol needs to be available</w:t>
            </w:r>
          </w:p>
        </w:tc>
        <w:tc>
          <w:tcPr>
            <w:tcW w:w="1668" w:type="dxa"/>
          </w:tcPr>
          <w:p w14:paraId="2C673871" w14:textId="227F9424" w:rsidR="00C721EC" w:rsidRDefault="00C721EC" w:rsidP="00C721EC">
            <w:r>
              <w:t>PG</w:t>
            </w:r>
            <w:r w:rsidRPr="00A05E38">
              <w:rPr>
                <w:sz w:val="24"/>
                <w:szCs w:val="24"/>
              </w:rPr>
              <w:t>(Pg. 8)</w:t>
            </w:r>
          </w:p>
        </w:tc>
        <w:tc>
          <w:tcPr>
            <w:tcW w:w="1668" w:type="dxa"/>
          </w:tcPr>
          <w:p w14:paraId="0EED12BB" w14:textId="77777777" w:rsidR="00C721EC" w:rsidRDefault="00C721EC" w:rsidP="00C721EC"/>
        </w:tc>
      </w:tr>
      <w:tr w:rsidR="00C721EC" w14:paraId="739B2C06" w14:textId="77777777" w:rsidTr="00234A89">
        <w:tc>
          <w:tcPr>
            <w:tcW w:w="7147" w:type="dxa"/>
          </w:tcPr>
          <w:p w14:paraId="1E8372C5" w14:textId="0EB14BBD" w:rsidR="00C721EC" w:rsidRPr="00A05E38" w:rsidRDefault="00C721EC" w:rsidP="00C721EC">
            <w:pPr>
              <w:rPr>
                <w:sz w:val="24"/>
                <w:szCs w:val="24"/>
              </w:rPr>
            </w:pPr>
            <w:r w:rsidRPr="00A05E38">
              <w:rPr>
                <w:sz w:val="24"/>
                <w:szCs w:val="24"/>
              </w:rPr>
              <w:t xml:space="preserve">Paper hand towels need to be provided rather than hand dryers </w:t>
            </w:r>
          </w:p>
        </w:tc>
        <w:tc>
          <w:tcPr>
            <w:tcW w:w="1668" w:type="dxa"/>
          </w:tcPr>
          <w:p w14:paraId="33D6A152" w14:textId="71D4E85E" w:rsidR="00C721EC" w:rsidRDefault="00C721EC" w:rsidP="00C721EC">
            <w:r>
              <w:t>PG</w:t>
            </w:r>
            <w:r w:rsidRPr="00A05E38">
              <w:rPr>
                <w:sz w:val="24"/>
                <w:szCs w:val="24"/>
              </w:rPr>
              <w:t>(Pg. 6)</w:t>
            </w:r>
          </w:p>
        </w:tc>
        <w:tc>
          <w:tcPr>
            <w:tcW w:w="1668" w:type="dxa"/>
          </w:tcPr>
          <w:p w14:paraId="4BF791A4" w14:textId="77777777" w:rsidR="00C721EC" w:rsidRDefault="00C721EC" w:rsidP="00C721EC"/>
        </w:tc>
      </w:tr>
      <w:tr w:rsidR="00C721EC" w14:paraId="2317AB7B" w14:textId="7CAF78F2" w:rsidTr="00234A89">
        <w:tc>
          <w:tcPr>
            <w:tcW w:w="7147" w:type="dxa"/>
          </w:tcPr>
          <w:p w14:paraId="10F9B207" w14:textId="77777777" w:rsidR="00C721EC" w:rsidRPr="00A05E38" w:rsidRDefault="00C721EC" w:rsidP="00C721EC">
            <w:pPr>
              <w:rPr>
                <w:sz w:val="24"/>
                <w:szCs w:val="24"/>
              </w:rPr>
            </w:pPr>
            <w:r w:rsidRPr="00C721EC">
              <w:rPr>
                <w:b/>
                <w:sz w:val="24"/>
                <w:szCs w:val="24"/>
              </w:rPr>
              <w:t>Cleaning</w:t>
            </w:r>
            <w:r w:rsidRPr="00A05E38">
              <w:rPr>
                <w:sz w:val="24"/>
                <w:szCs w:val="24"/>
              </w:rPr>
              <w:t>: general cleaning needs to occur at least once a day</w:t>
            </w:r>
          </w:p>
          <w:p w14:paraId="562F73D5" w14:textId="18AAD03F" w:rsidR="00C721EC" w:rsidRPr="00A05E38" w:rsidRDefault="00C721EC" w:rsidP="00C721EC">
            <w:pPr>
              <w:rPr>
                <w:sz w:val="24"/>
                <w:szCs w:val="24"/>
              </w:rPr>
            </w:pPr>
            <w:r w:rsidRPr="00A05E38">
              <w:rPr>
                <w:sz w:val="24"/>
                <w:szCs w:val="24"/>
              </w:rPr>
              <w:t xml:space="preserve">Frequently-touched shared surfaces need to be cleaned and disinfected at least twice a day including bathrooms, door knobs, tables, desks etc. </w:t>
            </w:r>
          </w:p>
        </w:tc>
        <w:tc>
          <w:tcPr>
            <w:tcW w:w="1668" w:type="dxa"/>
          </w:tcPr>
          <w:p w14:paraId="757BA28B" w14:textId="6C03BCE7" w:rsidR="00C721EC" w:rsidRDefault="00C721EC" w:rsidP="00C721EC">
            <w:r>
              <w:t>PG</w:t>
            </w:r>
            <w:r w:rsidRPr="00A05E38">
              <w:rPr>
                <w:sz w:val="24"/>
                <w:szCs w:val="24"/>
              </w:rPr>
              <w:t>(pg.5)</w:t>
            </w:r>
          </w:p>
        </w:tc>
        <w:tc>
          <w:tcPr>
            <w:tcW w:w="1668" w:type="dxa"/>
          </w:tcPr>
          <w:p w14:paraId="72BFD2BF" w14:textId="77777777" w:rsidR="00C721EC" w:rsidRDefault="00C721EC" w:rsidP="00C721EC"/>
        </w:tc>
      </w:tr>
      <w:tr w:rsidR="00C721EC" w14:paraId="693FB8CA" w14:textId="77777777" w:rsidTr="00234A89">
        <w:tc>
          <w:tcPr>
            <w:tcW w:w="7147" w:type="dxa"/>
          </w:tcPr>
          <w:p w14:paraId="2D9ED8ED" w14:textId="77777777" w:rsidR="00C721EC" w:rsidRDefault="00C721EC" w:rsidP="00C721EC">
            <w:pPr>
              <w:rPr>
                <w:sz w:val="24"/>
                <w:szCs w:val="24"/>
              </w:rPr>
            </w:pPr>
            <w:r w:rsidRPr="004407BD">
              <w:rPr>
                <w:sz w:val="24"/>
                <w:szCs w:val="24"/>
              </w:rPr>
              <w:t xml:space="preserve">Schools </w:t>
            </w:r>
            <w:proofErr w:type="gramStart"/>
            <w:r w:rsidRPr="004407BD">
              <w:rPr>
                <w:sz w:val="24"/>
                <w:szCs w:val="24"/>
              </w:rPr>
              <w:t>should be cleaned and disinfected in accordance with the BC CDC’s Cleaning and Disinfectants for Public Settings</w:t>
            </w:r>
            <w:proofErr w:type="gramEnd"/>
            <w:r w:rsidRPr="004407BD">
              <w:rPr>
                <w:sz w:val="24"/>
                <w:szCs w:val="24"/>
              </w:rPr>
              <w:t>. Cleaning practices should be in line with the provincial health officer’s COVID-19 Public Health Guidance for Childcare Settings</w:t>
            </w:r>
          </w:p>
          <w:p w14:paraId="6556512C" w14:textId="77777777" w:rsidR="00A4440E" w:rsidRDefault="00A4440E" w:rsidP="00C721EC">
            <w:pPr>
              <w:rPr>
                <w:b/>
                <w:sz w:val="24"/>
                <w:szCs w:val="24"/>
              </w:rPr>
            </w:pPr>
          </w:p>
          <w:p w14:paraId="3B74F78D" w14:textId="745829AF" w:rsidR="00A4440E" w:rsidRPr="00F81C4B" w:rsidRDefault="00A4440E" w:rsidP="00A4440E">
            <w:pPr>
              <w:rPr>
                <w:sz w:val="24"/>
                <w:szCs w:val="24"/>
              </w:rPr>
            </w:pPr>
            <w:r>
              <w:rPr>
                <w:sz w:val="24"/>
                <w:szCs w:val="24"/>
              </w:rPr>
              <w:t>De</w:t>
            </w:r>
            <w:r w:rsidRPr="00F81C4B">
              <w:rPr>
                <w:sz w:val="24"/>
                <w:szCs w:val="24"/>
              </w:rPr>
              <w:t>velop a cleaning policy that focuses on high-traffic areas and high-contact surfaces such as doors and cabinet handles, stair railings, washrooms, shared office spaces, desks, keyboards, light switches, and communications devices.</w:t>
            </w:r>
          </w:p>
          <w:p w14:paraId="5A4A7D17" w14:textId="41F4BF29" w:rsidR="00A4440E" w:rsidRPr="00C721EC" w:rsidRDefault="00A4440E" w:rsidP="00C721EC">
            <w:pPr>
              <w:rPr>
                <w:b/>
                <w:sz w:val="24"/>
                <w:szCs w:val="24"/>
              </w:rPr>
            </w:pPr>
          </w:p>
        </w:tc>
        <w:tc>
          <w:tcPr>
            <w:tcW w:w="1668" w:type="dxa"/>
          </w:tcPr>
          <w:p w14:paraId="50C530F8" w14:textId="77777777" w:rsidR="00C721EC" w:rsidRDefault="00C721EC" w:rsidP="00C721EC">
            <w:r>
              <w:t>WS</w:t>
            </w:r>
          </w:p>
          <w:p w14:paraId="38556665" w14:textId="77777777" w:rsidR="00A4440E" w:rsidRDefault="00A4440E" w:rsidP="00C721EC"/>
          <w:p w14:paraId="79AABC22" w14:textId="77777777" w:rsidR="00A4440E" w:rsidRDefault="00A4440E" w:rsidP="00C721EC"/>
          <w:p w14:paraId="74D71318" w14:textId="77777777" w:rsidR="00A4440E" w:rsidRDefault="00A4440E" w:rsidP="00C721EC"/>
          <w:p w14:paraId="17031136" w14:textId="77777777" w:rsidR="00A4440E" w:rsidRDefault="00A4440E" w:rsidP="00C721EC"/>
          <w:p w14:paraId="76ADB98A" w14:textId="09C78059" w:rsidR="00A4440E" w:rsidRDefault="00A4440E" w:rsidP="00C721EC">
            <w:r>
              <w:t>WS</w:t>
            </w:r>
          </w:p>
        </w:tc>
        <w:tc>
          <w:tcPr>
            <w:tcW w:w="1668" w:type="dxa"/>
          </w:tcPr>
          <w:p w14:paraId="01B3C957" w14:textId="77777777" w:rsidR="00C721EC" w:rsidRDefault="00C721EC" w:rsidP="00C721EC"/>
        </w:tc>
      </w:tr>
      <w:tr w:rsidR="00C721EC" w14:paraId="11974116" w14:textId="0CEA827F" w:rsidTr="00234A89">
        <w:tc>
          <w:tcPr>
            <w:tcW w:w="7147" w:type="dxa"/>
          </w:tcPr>
          <w:p w14:paraId="28CFC6F8" w14:textId="6C149D62" w:rsidR="00C721EC" w:rsidRPr="00A05E38" w:rsidRDefault="00C721EC" w:rsidP="00C721EC">
            <w:pPr>
              <w:rPr>
                <w:sz w:val="24"/>
                <w:szCs w:val="24"/>
              </w:rPr>
            </w:pPr>
            <w:r w:rsidRPr="00A05E38">
              <w:rPr>
                <w:sz w:val="24"/>
                <w:szCs w:val="24"/>
              </w:rPr>
              <w:t xml:space="preserve">Water fountains need to be disabled. </w:t>
            </w:r>
            <w:r w:rsidR="00C70F02">
              <w:rPr>
                <w:sz w:val="24"/>
                <w:szCs w:val="24"/>
              </w:rPr>
              <w:t>Contactless bottle filling stations are acceptable</w:t>
            </w:r>
          </w:p>
        </w:tc>
        <w:tc>
          <w:tcPr>
            <w:tcW w:w="1668" w:type="dxa"/>
          </w:tcPr>
          <w:p w14:paraId="4610E7BE" w14:textId="6913262F" w:rsidR="00C721EC" w:rsidRDefault="00C721EC" w:rsidP="00C721EC">
            <w:r>
              <w:t>PG</w:t>
            </w:r>
            <w:r w:rsidRPr="00A05E38">
              <w:rPr>
                <w:sz w:val="24"/>
                <w:szCs w:val="24"/>
              </w:rPr>
              <w:t>(pg. 6)</w:t>
            </w:r>
          </w:p>
        </w:tc>
        <w:tc>
          <w:tcPr>
            <w:tcW w:w="1668" w:type="dxa"/>
          </w:tcPr>
          <w:p w14:paraId="1B9CF65D" w14:textId="77777777" w:rsidR="00C721EC" w:rsidRDefault="00C721EC" w:rsidP="00C721EC"/>
        </w:tc>
      </w:tr>
      <w:tr w:rsidR="00C721EC" w14:paraId="3D6E91A3" w14:textId="6FA41869" w:rsidTr="00234A89">
        <w:tc>
          <w:tcPr>
            <w:tcW w:w="7147" w:type="dxa"/>
          </w:tcPr>
          <w:p w14:paraId="72A8B365" w14:textId="7486CB10" w:rsidR="00C721EC" w:rsidRPr="00A05E38" w:rsidRDefault="00C721EC" w:rsidP="00C721EC">
            <w:pPr>
              <w:rPr>
                <w:sz w:val="24"/>
                <w:szCs w:val="24"/>
              </w:rPr>
            </w:pPr>
            <w:r w:rsidRPr="00A05E38">
              <w:rPr>
                <w:sz w:val="24"/>
                <w:szCs w:val="24"/>
              </w:rPr>
              <w:t xml:space="preserve">Cleaning supplies need to be available for common devices such as photocopiers and supply rooms </w:t>
            </w:r>
          </w:p>
        </w:tc>
        <w:tc>
          <w:tcPr>
            <w:tcW w:w="1668" w:type="dxa"/>
          </w:tcPr>
          <w:p w14:paraId="4CF711B1" w14:textId="722913DA" w:rsidR="00C721EC" w:rsidRDefault="00C721EC" w:rsidP="00C721EC">
            <w:r>
              <w:t>PG</w:t>
            </w:r>
            <w:r w:rsidRPr="00A05E38">
              <w:rPr>
                <w:sz w:val="24"/>
                <w:szCs w:val="24"/>
              </w:rPr>
              <w:t>(pg. 6)</w:t>
            </w:r>
          </w:p>
        </w:tc>
        <w:tc>
          <w:tcPr>
            <w:tcW w:w="1668" w:type="dxa"/>
          </w:tcPr>
          <w:p w14:paraId="0549710E" w14:textId="77777777" w:rsidR="00C721EC" w:rsidRDefault="00C721EC" w:rsidP="00C721EC"/>
        </w:tc>
      </w:tr>
      <w:tr w:rsidR="00C721EC" w14:paraId="3228E978" w14:textId="6D82D1C4" w:rsidTr="00234A89">
        <w:tc>
          <w:tcPr>
            <w:tcW w:w="7147" w:type="dxa"/>
          </w:tcPr>
          <w:p w14:paraId="55D5E7FD" w14:textId="2E4BA98A" w:rsidR="00C721EC" w:rsidRPr="00A05E38" w:rsidRDefault="00C721EC" w:rsidP="00C721EC">
            <w:pPr>
              <w:rPr>
                <w:sz w:val="24"/>
                <w:szCs w:val="24"/>
              </w:rPr>
            </w:pPr>
            <w:r w:rsidRPr="00A05E38">
              <w:rPr>
                <w:sz w:val="24"/>
                <w:szCs w:val="24"/>
              </w:rPr>
              <w:t xml:space="preserve">Consider using alternate spaces, different classroom and learning environment configurations to allow distance between students </w:t>
            </w:r>
          </w:p>
        </w:tc>
        <w:tc>
          <w:tcPr>
            <w:tcW w:w="1668" w:type="dxa"/>
          </w:tcPr>
          <w:p w14:paraId="0A31C395" w14:textId="27B3E2B5" w:rsidR="00C721EC" w:rsidRDefault="00C721EC" w:rsidP="00C721EC">
            <w:r>
              <w:t>PG</w:t>
            </w:r>
            <w:r w:rsidRPr="00A05E38">
              <w:rPr>
                <w:sz w:val="24"/>
                <w:szCs w:val="24"/>
              </w:rPr>
              <w:t>(pg. 6)</w:t>
            </w:r>
          </w:p>
        </w:tc>
        <w:tc>
          <w:tcPr>
            <w:tcW w:w="1668" w:type="dxa"/>
          </w:tcPr>
          <w:p w14:paraId="4EB6486F" w14:textId="77777777" w:rsidR="00C721EC" w:rsidRDefault="00C721EC" w:rsidP="00C721EC"/>
        </w:tc>
      </w:tr>
      <w:tr w:rsidR="00C721EC" w14:paraId="5ADD1A07" w14:textId="4205AA75" w:rsidTr="00234A89">
        <w:tc>
          <w:tcPr>
            <w:tcW w:w="7147" w:type="dxa"/>
          </w:tcPr>
          <w:p w14:paraId="66917F3A" w14:textId="523A8FD4" w:rsidR="00C721EC" w:rsidRPr="00A05E38" w:rsidRDefault="00C721EC" w:rsidP="00C721EC">
            <w:pPr>
              <w:rPr>
                <w:sz w:val="24"/>
                <w:szCs w:val="24"/>
              </w:rPr>
            </w:pPr>
            <w:r w:rsidRPr="00A05E38">
              <w:rPr>
                <w:sz w:val="24"/>
                <w:szCs w:val="24"/>
              </w:rPr>
              <w:lastRenderedPageBreak/>
              <w:t xml:space="preserve">Schools are not to be used for community related events </w:t>
            </w:r>
          </w:p>
        </w:tc>
        <w:tc>
          <w:tcPr>
            <w:tcW w:w="1668" w:type="dxa"/>
          </w:tcPr>
          <w:p w14:paraId="76CABDB7" w14:textId="2BAC91B5" w:rsidR="00C721EC" w:rsidRDefault="00C721EC" w:rsidP="00C721EC">
            <w:r>
              <w:t>PG</w:t>
            </w:r>
            <w:r w:rsidRPr="00A05E38">
              <w:rPr>
                <w:sz w:val="24"/>
                <w:szCs w:val="24"/>
              </w:rPr>
              <w:t>(pg. 7)</w:t>
            </w:r>
          </w:p>
        </w:tc>
        <w:tc>
          <w:tcPr>
            <w:tcW w:w="1668" w:type="dxa"/>
          </w:tcPr>
          <w:p w14:paraId="6E692610" w14:textId="77777777" w:rsidR="00C721EC" w:rsidRDefault="00C721EC" w:rsidP="00C721EC"/>
        </w:tc>
      </w:tr>
      <w:tr w:rsidR="00C721EC" w14:paraId="163CF5AC" w14:textId="52E632AA" w:rsidTr="00234A89">
        <w:tc>
          <w:tcPr>
            <w:tcW w:w="7147" w:type="dxa"/>
          </w:tcPr>
          <w:p w14:paraId="6F3C64D1" w14:textId="0E179143" w:rsidR="00C721EC" w:rsidRPr="00A05E38" w:rsidRDefault="00C721EC" w:rsidP="00C721EC">
            <w:pPr>
              <w:rPr>
                <w:sz w:val="24"/>
                <w:szCs w:val="24"/>
              </w:rPr>
            </w:pPr>
          </w:p>
        </w:tc>
        <w:tc>
          <w:tcPr>
            <w:tcW w:w="1668" w:type="dxa"/>
          </w:tcPr>
          <w:p w14:paraId="7AF4A3CD" w14:textId="392C7D40" w:rsidR="00C721EC" w:rsidRDefault="00C721EC" w:rsidP="00C721EC"/>
        </w:tc>
        <w:tc>
          <w:tcPr>
            <w:tcW w:w="1668" w:type="dxa"/>
          </w:tcPr>
          <w:p w14:paraId="64329187" w14:textId="77777777" w:rsidR="00C721EC" w:rsidRDefault="00C721EC" w:rsidP="00C721EC"/>
        </w:tc>
      </w:tr>
      <w:tr w:rsidR="00C721EC" w14:paraId="688F992A" w14:textId="5BAF8D86" w:rsidTr="00234A89">
        <w:tc>
          <w:tcPr>
            <w:tcW w:w="7147" w:type="dxa"/>
            <w:shd w:val="clear" w:color="auto" w:fill="FFE599" w:themeFill="accent4" w:themeFillTint="66"/>
          </w:tcPr>
          <w:p w14:paraId="663233BB" w14:textId="77777777" w:rsidR="00C721EC" w:rsidRPr="00A75B30" w:rsidRDefault="00C721EC" w:rsidP="00C721EC">
            <w:pPr>
              <w:rPr>
                <w:b/>
                <w:sz w:val="24"/>
                <w:szCs w:val="24"/>
              </w:rPr>
            </w:pPr>
            <w:r w:rsidRPr="00A75B30">
              <w:rPr>
                <w:b/>
                <w:sz w:val="24"/>
                <w:szCs w:val="24"/>
              </w:rPr>
              <w:t>Classroom Preparations</w:t>
            </w:r>
          </w:p>
        </w:tc>
        <w:tc>
          <w:tcPr>
            <w:tcW w:w="1668" w:type="dxa"/>
            <w:shd w:val="clear" w:color="auto" w:fill="FFE599" w:themeFill="accent4" w:themeFillTint="66"/>
          </w:tcPr>
          <w:p w14:paraId="2EF783FF" w14:textId="77777777" w:rsidR="00C721EC" w:rsidRDefault="00C721EC" w:rsidP="00C721EC"/>
        </w:tc>
        <w:tc>
          <w:tcPr>
            <w:tcW w:w="1668" w:type="dxa"/>
            <w:shd w:val="clear" w:color="auto" w:fill="FFE599" w:themeFill="accent4" w:themeFillTint="66"/>
          </w:tcPr>
          <w:p w14:paraId="78D546C3" w14:textId="77777777" w:rsidR="00C721EC" w:rsidRDefault="00C721EC" w:rsidP="00C721EC"/>
        </w:tc>
      </w:tr>
      <w:tr w:rsidR="00C721EC" w14:paraId="6770FA41" w14:textId="29089510" w:rsidTr="00234A89">
        <w:tc>
          <w:tcPr>
            <w:tcW w:w="7147" w:type="dxa"/>
          </w:tcPr>
          <w:p w14:paraId="67F3BDB1" w14:textId="2B392C23" w:rsidR="00C721EC" w:rsidRPr="00A05E38" w:rsidRDefault="00C721EC" w:rsidP="00C721EC">
            <w:pPr>
              <w:rPr>
                <w:sz w:val="24"/>
                <w:szCs w:val="24"/>
              </w:rPr>
            </w:pPr>
            <w:r w:rsidRPr="00A05E38">
              <w:rPr>
                <w:sz w:val="24"/>
                <w:szCs w:val="24"/>
              </w:rPr>
              <w:t>Number of students in a space should not exceed the abili</w:t>
            </w:r>
            <w:r w:rsidR="00AD5503">
              <w:rPr>
                <w:sz w:val="24"/>
                <w:szCs w:val="24"/>
              </w:rPr>
              <w:t xml:space="preserve">ty to maintain a safe distance and signage </w:t>
            </w:r>
            <w:proofErr w:type="gramStart"/>
            <w:r w:rsidR="00AD5503">
              <w:rPr>
                <w:sz w:val="24"/>
                <w:szCs w:val="24"/>
              </w:rPr>
              <w:t>shall be posted</w:t>
            </w:r>
            <w:proofErr w:type="gramEnd"/>
            <w:r w:rsidR="00AD5503">
              <w:rPr>
                <w:sz w:val="24"/>
                <w:szCs w:val="24"/>
              </w:rPr>
              <w:t xml:space="preserve"> on all rooms in use.</w:t>
            </w:r>
          </w:p>
        </w:tc>
        <w:tc>
          <w:tcPr>
            <w:tcW w:w="1668" w:type="dxa"/>
          </w:tcPr>
          <w:p w14:paraId="0CC11C8D" w14:textId="338A8BF0" w:rsidR="00C721EC" w:rsidRDefault="00C721EC" w:rsidP="00C721EC">
            <w:r>
              <w:t>PG</w:t>
            </w:r>
            <w:r w:rsidRPr="00A05E38">
              <w:rPr>
                <w:sz w:val="24"/>
                <w:szCs w:val="24"/>
              </w:rPr>
              <w:t>(pg.6)</w:t>
            </w:r>
          </w:p>
        </w:tc>
        <w:tc>
          <w:tcPr>
            <w:tcW w:w="1668" w:type="dxa"/>
          </w:tcPr>
          <w:p w14:paraId="494B41C8" w14:textId="77777777" w:rsidR="00C721EC" w:rsidRDefault="00C721EC" w:rsidP="00C721EC"/>
        </w:tc>
      </w:tr>
      <w:tr w:rsidR="00C721EC" w14:paraId="7FD425BB" w14:textId="67276D9F" w:rsidTr="00234A89">
        <w:tc>
          <w:tcPr>
            <w:tcW w:w="7147" w:type="dxa"/>
          </w:tcPr>
          <w:p w14:paraId="743D6FD1" w14:textId="2B0C97A7" w:rsidR="00C721EC" w:rsidRPr="00A05E38" w:rsidRDefault="00C721EC" w:rsidP="00C721EC">
            <w:pPr>
              <w:rPr>
                <w:sz w:val="24"/>
                <w:szCs w:val="24"/>
              </w:rPr>
            </w:pPr>
            <w:r w:rsidRPr="00A05E38">
              <w:rPr>
                <w:sz w:val="24"/>
                <w:szCs w:val="24"/>
              </w:rPr>
              <w:t xml:space="preserve">Clear protocols of safe handling of all food items such as labeling beverage containers, items that </w:t>
            </w:r>
            <w:proofErr w:type="gramStart"/>
            <w:r w:rsidRPr="00A05E38">
              <w:rPr>
                <w:sz w:val="24"/>
                <w:szCs w:val="24"/>
              </w:rPr>
              <w:t>can be opened</w:t>
            </w:r>
            <w:proofErr w:type="gramEnd"/>
            <w:r w:rsidRPr="00A05E38">
              <w:rPr>
                <w:sz w:val="24"/>
                <w:szCs w:val="24"/>
              </w:rPr>
              <w:t xml:space="preserve"> independently. </w:t>
            </w:r>
          </w:p>
        </w:tc>
        <w:tc>
          <w:tcPr>
            <w:tcW w:w="1668" w:type="dxa"/>
          </w:tcPr>
          <w:p w14:paraId="73F7ADD1" w14:textId="1D22A33C" w:rsidR="00C721EC" w:rsidRDefault="00C721EC" w:rsidP="00C721EC">
            <w:r>
              <w:t>PG</w:t>
            </w:r>
            <w:r w:rsidRPr="00A05E38">
              <w:rPr>
                <w:sz w:val="24"/>
                <w:szCs w:val="24"/>
              </w:rPr>
              <w:t>(Pg. 7)</w:t>
            </w:r>
          </w:p>
        </w:tc>
        <w:tc>
          <w:tcPr>
            <w:tcW w:w="1668" w:type="dxa"/>
          </w:tcPr>
          <w:p w14:paraId="6EA5500A" w14:textId="77777777" w:rsidR="00C721EC" w:rsidRDefault="00C721EC" w:rsidP="00C721EC"/>
        </w:tc>
      </w:tr>
      <w:tr w:rsidR="00C721EC" w14:paraId="30099668" w14:textId="56FC8352" w:rsidTr="00234A89">
        <w:tc>
          <w:tcPr>
            <w:tcW w:w="7147" w:type="dxa"/>
          </w:tcPr>
          <w:p w14:paraId="08B86C0D" w14:textId="4417AB18" w:rsidR="00C721EC" w:rsidRPr="00A05E38" w:rsidRDefault="00C721EC" w:rsidP="00C721EC">
            <w:pPr>
              <w:rPr>
                <w:sz w:val="24"/>
                <w:szCs w:val="24"/>
              </w:rPr>
            </w:pPr>
            <w:r w:rsidRPr="00A05E38">
              <w:rPr>
                <w:sz w:val="24"/>
                <w:szCs w:val="24"/>
              </w:rPr>
              <w:t xml:space="preserve">Employees and students should not be sharing items such as electronics, writing instruments, etc. </w:t>
            </w:r>
          </w:p>
        </w:tc>
        <w:tc>
          <w:tcPr>
            <w:tcW w:w="1668" w:type="dxa"/>
          </w:tcPr>
          <w:p w14:paraId="2615DE9B" w14:textId="5B0B8E8F" w:rsidR="00C721EC" w:rsidRDefault="00C721EC" w:rsidP="00C721EC">
            <w:r>
              <w:t>PG</w:t>
            </w:r>
            <w:r w:rsidRPr="00A05E38">
              <w:rPr>
                <w:sz w:val="24"/>
                <w:szCs w:val="24"/>
              </w:rPr>
              <w:t>(pg. 7)</w:t>
            </w:r>
          </w:p>
        </w:tc>
        <w:tc>
          <w:tcPr>
            <w:tcW w:w="1668" w:type="dxa"/>
          </w:tcPr>
          <w:p w14:paraId="3046CC03" w14:textId="77777777" w:rsidR="00C721EC" w:rsidRDefault="00C721EC" w:rsidP="00C721EC"/>
        </w:tc>
      </w:tr>
      <w:tr w:rsidR="00A4440E" w14:paraId="5F31FD61" w14:textId="77777777" w:rsidTr="00234A89">
        <w:tc>
          <w:tcPr>
            <w:tcW w:w="7147" w:type="dxa"/>
          </w:tcPr>
          <w:p w14:paraId="130E5A84" w14:textId="23FEAE77" w:rsidR="00A4440E" w:rsidRPr="00A4440E" w:rsidRDefault="00A4440E" w:rsidP="00C721EC">
            <w:pPr>
              <w:rPr>
                <w:sz w:val="24"/>
              </w:rPr>
            </w:pPr>
            <w:r w:rsidRPr="00A4440E">
              <w:rPr>
                <w:sz w:val="24"/>
              </w:rPr>
              <w:t>Provide the student with tissues to cover their coughs or sneezes. Throw away used tissues as soon as possible and perform hand hygiene.</w:t>
            </w:r>
          </w:p>
        </w:tc>
        <w:tc>
          <w:tcPr>
            <w:tcW w:w="1668" w:type="dxa"/>
          </w:tcPr>
          <w:p w14:paraId="28B329E9" w14:textId="40CFE172" w:rsidR="00A4440E" w:rsidRDefault="00A4440E" w:rsidP="000A3837">
            <w:r>
              <w:t>WS</w:t>
            </w:r>
          </w:p>
        </w:tc>
        <w:tc>
          <w:tcPr>
            <w:tcW w:w="1668" w:type="dxa"/>
          </w:tcPr>
          <w:p w14:paraId="7C5B8CB5" w14:textId="77777777" w:rsidR="00A4440E" w:rsidRDefault="00A4440E" w:rsidP="00C721EC"/>
        </w:tc>
      </w:tr>
      <w:tr w:rsidR="00A4440E" w14:paraId="5AA1E5C4" w14:textId="77777777" w:rsidTr="00234A89">
        <w:tc>
          <w:tcPr>
            <w:tcW w:w="7147" w:type="dxa"/>
          </w:tcPr>
          <w:p w14:paraId="6A2B3135" w14:textId="26E1C07A" w:rsidR="00A4440E" w:rsidRPr="00026CA8" w:rsidRDefault="000A3837" w:rsidP="000A3837">
            <w:pPr>
              <w:pStyle w:val="xmsolistparagraph"/>
              <w:ind w:left="0"/>
              <w:rPr>
                <w:rFonts w:asciiTheme="minorHAnsi" w:hAnsiTheme="minorHAnsi" w:cstheme="minorBidi"/>
                <w:sz w:val="24"/>
                <w:lang w:val="en-US" w:eastAsia="en-US"/>
              </w:rPr>
            </w:pPr>
            <w:r w:rsidRPr="00026CA8">
              <w:rPr>
                <w:rFonts w:asciiTheme="minorHAnsi" w:hAnsiTheme="minorHAnsi" w:cstheme="minorBidi"/>
                <w:sz w:val="24"/>
                <w:lang w:val="en-US" w:eastAsia="en-US"/>
              </w:rPr>
              <w:t xml:space="preserve">Organize students into smaller groups that stay together throughout the day. </w:t>
            </w:r>
          </w:p>
        </w:tc>
        <w:tc>
          <w:tcPr>
            <w:tcW w:w="1668" w:type="dxa"/>
          </w:tcPr>
          <w:p w14:paraId="160BA8A8" w14:textId="0208AFA1" w:rsidR="00A4440E" w:rsidRDefault="000A3837" w:rsidP="00C721EC">
            <w:r>
              <w:t>PG(pg. 6)</w:t>
            </w:r>
          </w:p>
        </w:tc>
        <w:tc>
          <w:tcPr>
            <w:tcW w:w="1668" w:type="dxa"/>
          </w:tcPr>
          <w:p w14:paraId="5851F146" w14:textId="77777777" w:rsidR="00A4440E" w:rsidRDefault="00A4440E" w:rsidP="00C721EC"/>
        </w:tc>
      </w:tr>
      <w:tr w:rsidR="00A4440E" w14:paraId="4B62B49A" w14:textId="77777777" w:rsidTr="00234A89">
        <w:tc>
          <w:tcPr>
            <w:tcW w:w="7147" w:type="dxa"/>
          </w:tcPr>
          <w:p w14:paraId="69084168" w14:textId="35F3F92F" w:rsidR="00A4440E" w:rsidRPr="00026CA8" w:rsidRDefault="000A3837" w:rsidP="000A3837">
            <w:pPr>
              <w:pStyle w:val="xmsolistparagraph"/>
              <w:ind w:left="0"/>
              <w:rPr>
                <w:rFonts w:asciiTheme="minorHAnsi" w:hAnsiTheme="minorHAnsi" w:cstheme="minorBidi"/>
                <w:sz w:val="24"/>
                <w:lang w:val="en-US" w:eastAsia="en-US"/>
              </w:rPr>
            </w:pPr>
            <w:r w:rsidRPr="00026CA8">
              <w:rPr>
                <w:rFonts w:asciiTheme="minorHAnsi" w:hAnsiTheme="minorHAnsi" w:cstheme="minorBidi"/>
                <w:sz w:val="24"/>
                <w:lang w:val="en-US" w:eastAsia="en-US"/>
              </w:rPr>
              <w:t>Strive to minimize the number of different teacher(s) and educational assistant(s) that interact with groups of students throughout the day (e.g. minimize the amount of mixing between student and different staff in the setting).</w:t>
            </w:r>
          </w:p>
        </w:tc>
        <w:tc>
          <w:tcPr>
            <w:tcW w:w="1668" w:type="dxa"/>
          </w:tcPr>
          <w:p w14:paraId="7CC22F02" w14:textId="40E890FF" w:rsidR="00A4440E" w:rsidRDefault="000A3837" w:rsidP="00C721EC">
            <w:r>
              <w:t>PG(pg. 6)</w:t>
            </w:r>
          </w:p>
        </w:tc>
        <w:tc>
          <w:tcPr>
            <w:tcW w:w="1668" w:type="dxa"/>
          </w:tcPr>
          <w:p w14:paraId="40926613" w14:textId="77777777" w:rsidR="00A4440E" w:rsidRDefault="00A4440E" w:rsidP="00C721EC"/>
        </w:tc>
      </w:tr>
    </w:tbl>
    <w:p w14:paraId="1F8B8638" w14:textId="4522B615" w:rsidR="00234A89" w:rsidRDefault="00234A89" w:rsidP="00234A89"/>
    <w:p w14:paraId="68D012CA" w14:textId="77777777" w:rsidR="00234A89" w:rsidRPr="00414DF6" w:rsidRDefault="00234A89" w:rsidP="00234A89">
      <w:pPr>
        <w:jc w:val="center"/>
        <w:rPr>
          <w:sz w:val="21"/>
          <w:szCs w:val="20"/>
        </w:rPr>
      </w:pPr>
    </w:p>
    <w:p w14:paraId="58DB7FDC" w14:textId="5A90B50D" w:rsidR="00234A89" w:rsidRPr="00414DF6" w:rsidRDefault="00234A89" w:rsidP="00234A89">
      <w:pPr>
        <w:tabs>
          <w:tab w:val="left" w:pos="920"/>
        </w:tabs>
        <w:contextualSpacing/>
        <w:rPr>
          <w:sz w:val="21"/>
          <w:szCs w:val="20"/>
        </w:rPr>
      </w:pPr>
      <w:r w:rsidRPr="00414DF6">
        <w:rPr>
          <w:sz w:val="21"/>
          <w:szCs w:val="20"/>
        </w:rPr>
        <w:tab/>
      </w:r>
    </w:p>
    <w:p w14:paraId="7ADBF329" w14:textId="472C3CC7" w:rsidR="00296D3B" w:rsidRDefault="00296D3B" w:rsidP="00234A89">
      <w:pPr>
        <w:jc w:val="center"/>
      </w:pPr>
    </w:p>
    <w:sectPr w:rsidR="00296D3B" w:rsidSect="00EE04A7">
      <w:headerReference w:type="default" r:id="rId8"/>
      <w:pgSz w:w="12240" w:h="15840"/>
      <w:pgMar w:top="720" w:right="720" w:bottom="720" w:left="720" w:header="32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4B033" w14:textId="77777777" w:rsidR="00F72231" w:rsidRDefault="00F72231" w:rsidP="00C721EC">
      <w:pPr>
        <w:spacing w:after="0" w:line="240" w:lineRule="auto"/>
      </w:pPr>
      <w:r>
        <w:separator/>
      </w:r>
    </w:p>
  </w:endnote>
  <w:endnote w:type="continuationSeparator" w:id="0">
    <w:p w14:paraId="3F8EF487" w14:textId="77777777" w:rsidR="00F72231" w:rsidRDefault="00F72231" w:rsidP="00C7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39EC2" w14:textId="77777777" w:rsidR="00F72231" w:rsidRDefault="00F72231" w:rsidP="00C721EC">
      <w:pPr>
        <w:spacing w:after="0" w:line="240" w:lineRule="auto"/>
      </w:pPr>
      <w:r>
        <w:separator/>
      </w:r>
    </w:p>
  </w:footnote>
  <w:footnote w:type="continuationSeparator" w:id="0">
    <w:p w14:paraId="07F71E74" w14:textId="77777777" w:rsidR="00F72231" w:rsidRDefault="00F72231" w:rsidP="00C72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74E1B" w14:textId="603E2E02" w:rsidR="00C721EC" w:rsidRPr="00EE04A7" w:rsidRDefault="00C721EC">
    <w:pPr>
      <w:pStyle w:val="Header"/>
      <w:rPr>
        <w:b/>
        <w:sz w:val="24"/>
        <w:szCs w:val="24"/>
        <w:lang w:val="en-CA"/>
      </w:rPr>
    </w:pPr>
    <w:r w:rsidRPr="00EE04A7">
      <w:rPr>
        <w:b/>
        <w:sz w:val="24"/>
        <w:szCs w:val="24"/>
        <w:lang w:val="en-CA"/>
      </w:rPr>
      <w:t>Guidelines for Joint Occupational Health and Safety Committees</w:t>
    </w:r>
  </w:p>
  <w:p w14:paraId="0CE14992" w14:textId="3527629C" w:rsidR="00EE04A7" w:rsidRDefault="00EE04A7" w:rsidP="00EE04A7">
    <w:pPr>
      <w:rPr>
        <w:b/>
        <w:sz w:val="20"/>
        <w:szCs w:val="20"/>
      </w:rPr>
    </w:pPr>
    <w:r w:rsidRPr="00B900DA">
      <w:rPr>
        <w:b/>
        <w:sz w:val="20"/>
        <w:szCs w:val="20"/>
      </w:rPr>
      <w:t>(</w:t>
    </w:r>
    <w:r>
      <w:rPr>
        <w:b/>
        <w:sz w:val="20"/>
        <w:szCs w:val="20"/>
      </w:rPr>
      <w:t>W</w:t>
    </w:r>
    <w:r w:rsidRPr="00B900DA">
      <w:rPr>
        <w:b/>
        <w:sz w:val="20"/>
        <w:szCs w:val="20"/>
      </w:rPr>
      <w:t xml:space="preserve">ill be revised with any changes </w:t>
    </w:r>
    <w:r>
      <w:rPr>
        <w:b/>
        <w:sz w:val="20"/>
        <w:szCs w:val="20"/>
      </w:rPr>
      <w:t>from the Provincial Health Officer</w:t>
    </w:r>
    <w:r w:rsidRPr="00B900DA">
      <w:rPr>
        <w:b/>
        <w:sz w:val="20"/>
        <w:szCs w:val="20"/>
      </w:rPr>
      <w:t>)</w:t>
    </w:r>
  </w:p>
  <w:p w14:paraId="6538B8C5" w14:textId="77777777" w:rsidR="00484B3D" w:rsidRDefault="00484B3D" w:rsidP="00484B3D">
    <w:pPr>
      <w:spacing w:after="0"/>
      <w:rPr>
        <w:b/>
        <w:sz w:val="20"/>
        <w:szCs w:val="20"/>
      </w:rPr>
    </w:pPr>
    <w:r>
      <w:rPr>
        <w:b/>
        <w:sz w:val="20"/>
        <w:szCs w:val="20"/>
      </w:rPr>
      <w:t xml:space="preserve">SD5 Protocols for School Operations – SD5 </w:t>
    </w:r>
    <w:proofErr w:type="spellStart"/>
    <w:r w:rsidR="00EE04A7">
      <w:rPr>
        <w:b/>
        <w:sz w:val="20"/>
        <w:szCs w:val="20"/>
      </w:rPr>
      <w:t>WorkSafe</w:t>
    </w:r>
    <w:proofErr w:type="spellEnd"/>
    <w:r w:rsidR="00EE04A7">
      <w:rPr>
        <w:b/>
        <w:sz w:val="20"/>
        <w:szCs w:val="20"/>
      </w:rPr>
      <w:t xml:space="preserve"> Document – WS</w:t>
    </w:r>
  </w:p>
  <w:p w14:paraId="7EF4142F" w14:textId="4C155A3F" w:rsidR="00EE04A7" w:rsidRDefault="001D0BBB" w:rsidP="00484B3D">
    <w:pPr>
      <w:spacing w:after="0"/>
      <w:rPr>
        <w:b/>
        <w:sz w:val="20"/>
        <w:szCs w:val="20"/>
      </w:rPr>
    </w:pPr>
    <w:r>
      <w:rPr>
        <w:b/>
        <w:sz w:val="20"/>
        <w:szCs w:val="20"/>
      </w:rPr>
      <w:t>COVID-19 Public Health Guidance for K-12 School Settings</w:t>
    </w:r>
    <w:r w:rsidR="00EE04A7">
      <w:rPr>
        <w:b/>
        <w:sz w:val="20"/>
        <w:szCs w:val="20"/>
      </w:rPr>
      <w:t xml:space="preserve"> Document - PG</w:t>
    </w:r>
  </w:p>
  <w:p w14:paraId="4C77EB07" w14:textId="77777777" w:rsidR="00EE04A7" w:rsidRPr="00C721EC" w:rsidRDefault="00EE04A7">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80729"/>
    <w:multiLevelType w:val="hybridMultilevel"/>
    <w:tmpl w:val="C8FAC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E62707"/>
    <w:multiLevelType w:val="hybridMultilevel"/>
    <w:tmpl w:val="B66AAD54"/>
    <w:lvl w:ilvl="0" w:tplc="5B02EDBC">
      <w:start w:val="1"/>
      <w:numFmt w:val="bullet"/>
      <w:lvlText w:val=""/>
      <w:lvlJc w:val="left"/>
      <w:pPr>
        <w:ind w:left="720" w:hanging="360"/>
      </w:pPr>
      <w:rPr>
        <w:rFonts w:ascii="Symbol" w:hAnsi="Symbol" w:hint="default"/>
        <w:color w:val="auto"/>
      </w:rPr>
    </w:lvl>
    <w:lvl w:ilvl="1" w:tplc="DBAE3236">
      <w:start w:val="1"/>
      <w:numFmt w:val="bullet"/>
      <w:lvlText w:val="o"/>
      <w:lvlJc w:val="left"/>
      <w:pPr>
        <w:ind w:left="135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99"/>
    <w:rsid w:val="0002154A"/>
    <w:rsid w:val="00026CA8"/>
    <w:rsid w:val="00033C32"/>
    <w:rsid w:val="000A3837"/>
    <w:rsid w:val="000F63F1"/>
    <w:rsid w:val="001325EB"/>
    <w:rsid w:val="001D0BBB"/>
    <w:rsid w:val="00203DFB"/>
    <w:rsid w:val="00234A89"/>
    <w:rsid w:val="00296D3B"/>
    <w:rsid w:val="003E35A7"/>
    <w:rsid w:val="00414DF6"/>
    <w:rsid w:val="00437422"/>
    <w:rsid w:val="00484B3D"/>
    <w:rsid w:val="00512661"/>
    <w:rsid w:val="00597D92"/>
    <w:rsid w:val="005B0C16"/>
    <w:rsid w:val="00625D99"/>
    <w:rsid w:val="00716166"/>
    <w:rsid w:val="00831E53"/>
    <w:rsid w:val="008739ED"/>
    <w:rsid w:val="008A1C1F"/>
    <w:rsid w:val="00924242"/>
    <w:rsid w:val="00A05E38"/>
    <w:rsid w:val="00A4440E"/>
    <w:rsid w:val="00A672B1"/>
    <w:rsid w:val="00A75B30"/>
    <w:rsid w:val="00AD5503"/>
    <w:rsid w:val="00B83EE9"/>
    <w:rsid w:val="00BE00FC"/>
    <w:rsid w:val="00C31C82"/>
    <w:rsid w:val="00C537F8"/>
    <w:rsid w:val="00C70F02"/>
    <w:rsid w:val="00C721EC"/>
    <w:rsid w:val="00C7337A"/>
    <w:rsid w:val="00C90334"/>
    <w:rsid w:val="00CC57DB"/>
    <w:rsid w:val="00D00164"/>
    <w:rsid w:val="00D252B9"/>
    <w:rsid w:val="00DB69B9"/>
    <w:rsid w:val="00E14553"/>
    <w:rsid w:val="00E77581"/>
    <w:rsid w:val="00E93D93"/>
    <w:rsid w:val="00EE04A7"/>
    <w:rsid w:val="00F12092"/>
    <w:rsid w:val="00F7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1D9F"/>
  <w15:chartTrackingRefBased/>
  <w15:docId w15:val="{303F09E7-D778-4C35-BF6D-5B71607F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4DF6"/>
    <w:pPr>
      <w:ind w:left="720"/>
      <w:contextualSpacing/>
    </w:pPr>
  </w:style>
  <w:style w:type="paragraph" w:styleId="NormalWeb">
    <w:name w:val="Normal (Web)"/>
    <w:basedOn w:val="Normal"/>
    <w:uiPriority w:val="99"/>
    <w:unhideWhenUsed/>
    <w:rsid w:val="00BE00F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C72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1EC"/>
  </w:style>
  <w:style w:type="paragraph" w:styleId="Footer">
    <w:name w:val="footer"/>
    <w:basedOn w:val="Normal"/>
    <w:link w:val="FooterChar"/>
    <w:uiPriority w:val="99"/>
    <w:unhideWhenUsed/>
    <w:rsid w:val="00C72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1EC"/>
  </w:style>
  <w:style w:type="paragraph" w:customStyle="1" w:styleId="Default">
    <w:name w:val="Default"/>
    <w:rsid w:val="001D0BB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1D0BBB"/>
    <w:rPr>
      <w:color w:val="0000FF"/>
      <w:u w:val="single"/>
    </w:rPr>
  </w:style>
  <w:style w:type="paragraph" w:customStyle="1" w:styleId="xmsolistparagraph">
    <w:name w:val="x_msolistparagraph"/>
    <w:basedOn w:val="Normal"/>
    <w:rsid w:val="000A3837"/>
    <w:pPr>
      <w:spacing w:after="0" w:line="240" w:lineRule="auto"/>
      <w:ind w:left="720"/>
    </w:pPr>
    <w:rPr>
      <w:rFonts w:ascii="Calibri" w:hAnsi="Calibri" w:cs="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01649">
      <w:bodyDiv w:val="1"/>
      <w:marLeft w:val="0"/>
      <w:marRight w:val="0"/>
      <w:marTop w:val="0"/>
      <w:marBottom w:val="0"/>
      <w:divBdr>
        <w:top w:val="none" w:sz="0" w:space="0" w:color="auto"/>
        <w:left w:val="none" w:sz="0" w:space="0" w:color="auto"/>
        <w:bottom w:val="none" w:sz="0" w:space="0" w:color="auto"/>
        <w:right w:val="none" w:sz="0" w:space="0" w:color="auto"/>
      </w:divBdr>
    </w:div>
    <w:div w:id="597754798">
      <w:bodyDiv w:val="1"/>
      <w:marLeft w:val="0"/>
      <w:marRight w:val="0"/>
      <w:marTop w:val="0"/>
      <w:marBottom w:val="0"/>
      <w:divBdr>
        <w:top w:val="none" w:sz="0" w:space="0" w:color="auto"/>
        <w:left w:val="none" w:sz="0" w:space="0" w:color="auto"/>
        <w:bottom w:val="none" w:sz="0" w:space="0" w:color="auto"/>
        <w:right w:val="none" w:sz="0" w:space="0" w:color="auto"/>
      </w:divBdr>
    </w:div>
    <w:div w:id="1249996624">
      <w:bodyDiv w:val="1"/>
      <w:marLeft w:val="0"/>
      <w:marRight w:val="0"/>
      <w:marTop w:val="0"/>
      <w:marBottom w:val="0"/>
      <w:divBdr>
        <w:top w:val="none" w:sz="0" w:space="0" w:color="auto"/>
        <w:left w:val="none" w:sz="0" w:space="0" w:color="auto"/>
        <w:bottom w:val="none" w:sz="0" w:space="0" w:color="auto"/>
        <w:right w:val="none" w:sz="0" w:space="0" w:color="auto"/>
      </w:divBdr>
    </w:div>
    <w:div w:id="18784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2995D484ED754A9721978C40FF030B" ma:contentTypeVersion="1" ma:contentTypeDescription="Create a new document." ma:contentTypeScope="" ma:versionID="c825444217bb0fd2e919022c1697a7e4">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E4D0C5-B8B1-4187-A35F-CF879193CDB8}"/>
</file>

<file path=customXml/itemProps2.xml><?xml version="1.0" encoding="utf-8"?>
<ds:datastoreItem xmlns:ds="http://schemas.openxmlformats.org/officeDocument/2006/customXml" ds:itemID="{B4EC5DC5-0E94-4D93-8E32-84EFA26862A5}"/>
</file>

<file path=customXml/itemProps3.xml><?xml version="1.0" encoding="utf-8"?>
<ds:datastoreItem xmlns:ds="http://schemas.openxmlformats.org/officeDocument/2006/customXml" ds:itemID="{2486DAB6-4BEB-4829-AF97-407EBB8947E6}"/>
</file>

<file path=customXml/itemProps4.xml><?xml version="1.0" encoding="utf-8"?>
<ds:datastoreItem xmlns:ds="http://schemas.openxmlformats.org/officeDocument/2006/customXml" ds:itemID="{1CD8C09C-8384-46FA-AF25-3AAE7FE78AE5}"/>
</file>

<file path=docProps/app.xml><?xml version="1.0" encoding="utf-8"?>
<Properties xmlns="http://schemas.openxmlformats.org/officeDocument/2006/extended-properties" xmlns:vt="http://schemas.openxmlformats.org/officeDocument/2006/docPropsVTypes">
  <Template>Normal</Template>
  <TotalTime>95</TotalTime>
  <Pages>1</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Alan Rice</cp:lastModifiedBy>
  <cp:revision>13</cp:revision>
  <dcterms:created xsi:type="dcterms:W3CDTF">2020-05-22T17:05:00Z</dcterms:created>
  <dcterms:modified xsi:type="dcterms:W3CDTF">2020-05-27T21:02:00Z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0x010100A52995D484ED754A9721978C40FF030B</vt:lpwstr>
  </property>
</Properties>
</file>