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A1EEA" w14:textId="3B738707" w:rsidR="19B44D62" w:rsidRDefault="0062049A" w:rsidP="63CB9960">
      <w:pPr>
        <w:spacing w:before="360" w:after="0" w:line="660" w:lineRule="atLeast"/>
        <w:jc w:val="center"/>
        <w:rPr>
          <w:rFonts w:ascii="Times New Roman" w:eastAsia="Times New Roman" w:hAnsi="Times New Roman" w:cs="Times New Roman"/>
        </w:rPr>
      </w:pPr>
      <w:r>
        <w:rPr>
          <w:rFonts w:ascii="Times New Roman" w:eastAsia="Times New Roman" w:hAnsi="Times New Roman" w:cs="Times New Roman"/>
          <w:noProof/>
          <w:lang w:eastAsia="en-CA"/>
        </w:rPr>
        <w:drawing>
          <wp:inline distT="0" distB="0" distL="0" distR="0" wp14:anchorId="5A0FFC18" wp14:editId="70784F82">
            <wp:extent cx="5516880" cy="8778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5 horizontal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6880" cy="877824"/>
                    </a:xfrm>
                    <a:prstGeom prst="rect">
                      <a:avLst/>
                    </a:prstGeom>
                  </pic:spPr>
                </pic:pic>
              </a:graphicData>
            </a:graphic>
          </wp:inline>
        </w:drawing>
      </w:r>
      <w:r w:rsidR="59A187D2" w:rsidRPr="63CB9960">
        <w:rPr>
          <w:rFonts w:ascii="Times New Roman" w:eastAsia="Times New Roman" w:hAnsi="Times New Roman" w:cs="Times New Roman"/>
        </w:rPr>
        <w:t xml:space="preserve"> </w:t>
      </w:r>
    </w:p>
    <w:p w14:paraId="460354B4" w14:textId="4B771CA5" w:rsidR="004031B6" w:rsidRPr="005D3EBD" w:rsidRDefault="004031B6" w:rsidP="63CB9960">
      <w:pPr>
        <w:shd w:val="clear" w:color="auto" w:fill="FFFFFF" w:themeFill="background1"/>
        <w:spacing w:before="360" w:after="0" w:line="660" w:lineRule="atLeast"/>
        <w:jc w:val="center"/>
        <w:outlineLvl w:val="1"/>
        <w:rPr>
          <w:rFonts w:eastAsia="Times New Roman" w:cstheme="minorHAnsi"/>
          <w:b/>
          <w:color w:val="333333"/>
          <w:sz w:val="54"/>
          <w:szCs w:val="54"/>
          <w:lang w:eastAsia="en-CA"/>
        </w:rPr>
      </w:pPr>
      <w:r w:rsidRPr="005D3EBD">
        <w:rPr>
          <w:rFonts w:eastAsia="Times New Roman" w:cstheme="minorHAnsi"/>
          <w:b/>
          <w:color w:val="333333"/>
          <w:sz w:val="54"/>
          <w:szCs w:val="54"/>
          <w:lang w:eastAsia="en-CA"/>
        </w:rPr>
        <w:t xml:space="preserve">Continuity of </w:t>
      </w:r>
      <w:r w:rsidR="00DA4D4E">
        <w:rPr>
          <w:rFonts w:eastAsia="Times New Roman" w:cstheme="minorHAnsi"/>
          <w:b/>
          <w:color w:val="333333"/>
          <w:sz w:val="54"/>
          <w:szCs w:val="54"/>
          <w:lang w:eastAsia="en-CA"/>
        </w:rPr>
        <w:t>Educational Opportunities:</w:t>
      </w:r>
      <w:r w:rsidRPr="005D3EBD">
        <w:rPr>
          <w:rFonts w:eastAsia="Times New Roman" w:cstheme="minorHAnsi"/>
          <w:b/>
          <w:color w:val="333333"/>
          <w:sz w:val="54"/>
          <w:szCs w:val="54"/>
          <w:lang w:eastAsia="en-CA"/>
        </w:rPr>
        <w:t xml:space="preserve"> </w:t>
      </w:r>
      <w:r w:rsidR="4233879C" w:rsidRPr="005D3EBD">
        <w:rPr>
          <w:rFonts w:eastAsia="Times New Roman" w:cstheme="minorHAnsi"/>
          <w:b/>
          <w:color w:val="333333"/>
          <w:sz w:val="54"/>
          <w:szCs w:val="54"/>
          <w:lang w:eastAsia="en-CA"/>
        </w:rPr>
        <w:t>C</w:t>
      </w:r>
      <w:r w:rsidRPr="005D3EBD">
        <w:rPr>
          <w:rFonts w:eastAsia="Times New Roman" w:cstheme="minorHAnsi"/>
          <w:b/>
          <w:color w:val="333333"/>
          <w:sz w:val="54"/>
          <w:szCs w:val="54"/>
          <w:lang w:eastAsia="en-CA"/>
        </w:rPr>
        <w:t xml:space="preserve">ontent </w:t>
      </w:r>
      <w:r w:rsidR="15263CC2" w:rsidRPr="005D3EBD">
        <w:rPr>
          <w:rFonts w:eastAsia="Times New Roman" w:cstheme="minorHAnsi"/>
          <w:b/>
          <w:color w:val="333333"/>
          <w:sz w:val="54"/>
          <w:szCs w:val="54"/>
          <w:lang w:eastAsia="en-CA"/>
        </w:rPr>
        <w:t>D</w:t>
      </w:r>
      <w:r w:rsidRPr="005D3EBD">
        <w:rPr>
          <w:rFonts w:eastAsia="Times New Roman" w:cstheme="minorHAnsi"/>
          <w:b/>
          <w:color w:val="333333"/>
          <w:sz w:val="54"/>
          <w:szCs w:val="54"/>
          <w:lang w:eastAsia="en-CA"/>
        </w:rPr>
        <w:t xml:space="preserve">elivery </w:t>
      </w:r>
      <w:r w:rsidR="1236E043" w:rsidRPr="005D3EBD">
        <w:rPr>
          <w:rFonts w:eastAsia="Times New Roman" w:cstheme="minorHAnsi"/>
          <w:b/>
          <w:color w:val="333333"/>
          <w:sz w:val="54"/>
          <w:szCs w:val="54"/>
          <w:lang w:eastAsia="en-CA"/>
        </w:rPr>
        <w:t>Framework</w:t>
      </w:r>
    </w:p>
    <w:p w14:paraId="09C7D880" w14:textId="7C39F5E6" w:rsidR="00085018" w:rsidRDefault="00085018" w:rsidP="005D3EBD">
      <w:pPr>
        <w:shd w:val="clear" w:color="auto" w:fill="FFFFFF" w:themeFill="background1"/>
        <w:spacing w:before="345" w:after="0" w:line="276" w:lineRule="auto"/>
        <w:jc w:val="both"/>
        <w:rPr>
          <w:rFonts w:eastAsia="Times New Roman" w:cstheme="minorHAnsi"/>
          <w:color w:val="000000" w:themeColor="text1"/>
          <w:sz w:val="27"/>
          <w:szCs w:val="27"/>
          <w:lang w:eastAsia="en-CA"/>
        </w:rPr>
      </w:pPr>
      <w:r>
        <w:rPr>
          <w:rFonts w:eastAsia="Times New Roman" w:cstheme="minorHAnsi"/>
          <w:color w:val="000000" w:themeColor="text1"/>
          <w:sz w:val="27"/>
          <w:szCs w:val="27"/>
          <w:lang w:eastAsia="en-CA"/>
        </w:rPr>
        <w:t xml:space="preserve">As part of BC’s </w:t>
      </w:r>
      <w:hyperlink r:id="rId9" w:history="1">
        <w:r w:rsidRPr="008F4A6E">
          <w:rPr>
            <w:rStyle w:val="Hyperlink"/>
            <w:rFonts w:eastAsia="Times New Roman" w:cstheme="minorHAnsi"/>
            <w:sz w:val="27"/>
            <w:szCs w:val="27"/>
            <w:lang w:eastAsia="en-CA"/>
          </w:rPr>
          <w:t>Integrated Planning Framework</w:t>
        </w:r>
      </w:hyperlink>
      <w:r>
        <w:rPr>
          <w:rFonts w:eastAsia="Times New Roman" w:cstheme="minorHAnsi"/>
          <w:color w:val="000000" w:themeColor="text1"/>
          <w:sz w:val="27"/>
          <w:szCs w:val="27"/>
          <w:lang w:eastAsia="en-CA"/>
        </w:rPr>
        <w:t>, the Ministry of Education has outlined a Continuity of Educational Opportunities Plan</w:t>
      </w:r>
      <w:r w:rsidR="00DA4D4E">
        <w:rPr>
          <w:rFonts w:eastAsia="Times New Roman" w:cstheme="minorHAnsi"/>
          <w:color w:val="000000" w:themeColor="text1"/>
          <w:sz w:val="27"/>
          <w:szCs w:val="27"/>
          <w:lang w:eastAsia="en-CA"/>
        </w:rPr>
        <w:t xml:space="preserve">. </w:t>
      </w:r>
      <w:r w:rsidR="00F71138">
        <w:rPr>
          <w:rFonts w:eastAsia="Times New Roman" w:cstheme="minorHAnsi"/>
          <w:color w:val="000000" w:themeColor="text1"/>
          <w:sz w:val="27"/>
          <w:szCs w:val="27"/>
          <w:lang w:eastAsia="en-CA"/>
        </w:rPr>
        <w:t>This document is meant to work in conjunction with, and give District specifics to, that Framework.</w:t>
      </w:r>
    </w:p>
    <w:p w14:paraId="38D7AF69" w14:textId="27D61927" w:rsidR="004031B6" w:rsidRDefault="004031B6" w:rsidP="005D3EBD">
      <w:pPr>
        <w:shd w:val="clear" w:color="auto" w:fill="FFFFFF" w:themeFill="background1"/>
        <w:spacing w:before="345" w:after="0" w:line="276" w:lineRule="auto"/>
        <w:jc w:val="both"/>
        <w:rPr>
          <w:rFonts w:eastAsia="Times New Roman" w:cstheme="minorHAnsi"/>
          <w:color w:val="000000" w:themeColor="text1"/>
          <w:sz w:val="27"/>
          <w:szCs w:val="27"/>
          <w:lang w:eastAsia="en-CA"/>
        </w:rPr>
      </w:pPr>
      <w:r w:rsidRPr="00642024">
        <w:rPr>
          <w:rFonts w:eastAsia="Times New Roman" w:cstheme="minorHAnsi"/>
          <w:color w:val="000000" w:themeColor="text1"/>
          <w:sz w:val="27"/>
          <w:szCs w:val="27"/>
          <w:lang w:eastAsia="en-CA"/>
        </w:rPr>
        <w:t xml:space="preserve">For all </w:t>
      </w:r>
      <w:r w:rsidR="00021E45" w:rsidRPr="00642024">
        <w:rPr>
          <w:rFonts w:eastAsia="Times New Roman" w:cstheme="minorHAnsi"/>
          <w:color w:val="000000" w:themeColor="text1"/>
          <w:sz w:val="27"/>
          <w:szCs w:val="27"/>
          <w:lang w:eastAsia="en-CA"/>
        </w:rPr>
        <w:t>K</w:t>
      </w:r>
      <w:r w:rsidRPr="00642024">
        <w:rPr>
          <w:rFonts w:eastAsia="Times New Roman" w:cstheme="minorHAnsi"/>
          <w:color w:val="000000" w:themeColor="text1"/>
          <w:sz w:val="27"/>
          <w:szCs w:val="27"/>
          <w:lang w:eastAsia="en-CA"/>
        </w:rPr>
        <w:t xml:space="preserve">indergarten to Grade 12 students, </w:t>
      </w:r>
      <w:r w:rsidR="00F61379" w:rsidRPr="00642024">
        <w:rPr>
          <w:rFonts w:eastAsia="Times New Roman" w:cstheme="minorHAnsi"/>
          <w:color w:val="000000" w:themeColor="text1"/>
          <w:sz w:val="27"/>
          <w:szCs w:val="27"/>
          <w:lang w:eastAsia="en-CA"/>
        </w:rPr>
        <w:t>Southeast Kootenay (</w:t>
      </w:r>
      <w:r w:rsidR="00021E45" w:rsidRPr="00642024">
        <w:rPr>
          <w:rFonts w:eastAsia="Times New Roman" w:cstheme="minorHAnsi"/>
          <w:color w:val="000000" w:themeColor="text1"/>
          <w:sz w:val="27"/>
          <w:szCs w:val="27"/>
          <w:lang w:eastAsia="en-CA"/>
        </w:rPr>
        <w:t>S</w:t>
      </w:r>
      <w:r w:rsidRPr="00642024">
        <w:rPr>
          <w:rFonts w:eastAsia="Times New Roman" w:cstheme="minorHAnsi"/>
          <w:color w:val="000000" w:themeColor="text1"/>
          <w:sz w:val="27"/>
          <w:szCs w:val="27"/>
          <w:lang w:eastAsia="en-CA"/>
        </w:rPr>
        <w:t xml:space="preserve">chool </w:t>
      </w:r>
      <w:r w:rsidR="00021E45" w:rsidRPr="00642024">
        <w:rPr>
          <w:rFonts w:eastAsia="Times New Roman" w:cstheme="minorHAnsi"/>
          <w:color w:val="000000" w:themeColor="text1"/>
          <w:sz w:val="27"/>
          <w:szCs w:val="27"/>
          <w:lang w:eastAsia="en-CA"/>
        </w:rPr>
        <w:t>D</w:t>
      </w:r>
      <w:r w:rsidR="00F61379" w:rsidRPr="00642024">
        <w:rPr>
          <w:rFonts w:eastAsia="Times New Roman" w:cstheme="minorHAnsi"/>
          <w:color w:val="000000" w:themeColor="text1"/>
          <w:sz w:val="27"/>
          <w:szCs w:val="27"/>
          <w:lang w:eastAsia="en-CA"/>
        </w:rPr>
        <w:t xml:space="preserve">istrict #5) </w:t>
      </w:r>
      <w:r w:rsidRPr="00642024">
        <w:rPr>
          <w:rFonts w:eastAsia="Times New Roman" w:cstheme="minorHAnsi"/>
          <w:color w:val="000000" w:themeColor="text1"/>
          <w:sz w:val="27"/>
          <w:szCs w:val="27"/>
          <w:lang w:eastAsia="en-CA"/>
        </w:rPr>
        <w:t xml:space="preserve">will offer </w:t>
      </w:r>
      <w:r w:rsidR="00871E2E" w:rsidRPr="00642024">
        <w:rPr>
          <w:rFonts w:eastAsia="Times New Roman" w:cstheme="minorHAnsi"/>
          <w:color w:val="000000" w:themeColor="text1"/>
          <w:sz w:val="27"/>
          <w:szCs w:val="27"/>
          <w:lang w:eastAsia="en-CA"/>
        </w:rPr>
        <w:t>c</w:t>
      </w:r>
      <w:r w:rsidR="649964EE" w:rsidRPr="00642024">
        <w:rPr>
          <w:rFonts w:eastAsia="Times New Roman" w:cstheme="minorHAnsi"/>
          <w:color w:val="000000" w:themeColor="text1"/>
          <w:sz w:val="27"/>
          <w:szCs w:val="27"/>
          <w:lang w:eastAsia="en-CA"/>
        </w:rPr>
        <w:t>ontinuing</w:t>
      </w:r>
      <w:r w:rsidRPr="00642024">
        <w:rPr>
          <w:rFonts w:eastAsia="Times New Roman" w:cstheme="minorHAnsi"/>
          <w:color w:val="000000" w:themeColor="text1"/>
          <w:sz w:val="27"/>
          <w:szCs w:val="27"/>
          <w:lang w:eastAsia="en-CA"/>
        </w:rPr>
        <w:t xml:space="preserve"> learning opportunities through </w:t>
      </w:r>
      <w:r w:rsidR="10896653" w:rsidRPr="00642024">
        <w:rPr>
          <w:rFonts w:eastAsia="Times New Roman" w:cstheme="minorHAnsi"/>
          <w:color w:val="000000" w:themeColor="text1"/>
          <w:sz w:val="27"/>
          <w:szCs w:val="27"/>
          <w:lang w:eastAsia="en-CA"/>
        </w:rPr>
        <w:t xml:space="preserve">a variety of </w:t>
      </w:r>
      <w:r w:rsidRPr="00642024">
        <w:rPr>
          <w:rFonts w:eastAsia="Times New Roman" w:cstheme="minorHAnsi"/>
          <w:color w:val="000000" w:themeColor="text1"/>
          <w:sz w:val="27"/>
          <w:szCs w:val="27"/>
          <w:lang w:eastAsia="en-CA"/>
        </w:rPr>
        <w:t>means</w:t>
      </w:r>
      <w:r w:rsidR="7942FF72" w:rsidRPr="00642024">
        <w:rPr>
          <w:rFonts w:eastAsia="Times New Roman" w:cstheme="minorHAnsi"/>
          <w:color w:val="000000" w:themeColor="text1"/>
          <w:sz w:val="27"/>
          <w:szCs w:val="27"/>
          <w:lang w:eastAsia="en-CA"/>
        </w:rPr>
        <w:t xml:space="preserve">, including online </w:t>
      </w:r>
      <w:r w:rsidR="7DE2D89D" w:rsidRPr="00642024">
        <w:rPr>
          <w:rFonts w:eastAsia="Times New Roman" w:cstheme="minorHAnsi"/>
          <w:color w:val="000000" w:themeColor="text1"/>
          <w:sz w:val="27"/>
          <w:szCs w:val="27"/>
          <w:lang w:eastAsia="en-CA"/>
        </w:rPr>
        <w:t>learning</w:t>
      </w:r>
      <w:r w:rsidR="00DA4D4E">
        <w:rPr>
          <w:rFonts w:eastAsia="Times New Roman" w:cstheme="minorHAnsi"/>
          <w:color w:val="000000" w:themeColor="text1"/>
          <w:sz w:val="27"/>
          <w:szCs w:val="27"/>
          <w:lang w:eastAsia="en-CA"/>
        </w:rPr>
        <w:t xml:space="preserve"> in various forms</w:t>
      </w:r>
      <w:r w:rsidR="7DE2D89D" w:rsidRPr="00642024">
        <w:rPr>
          <w:rFonts w:eastAsia="Times New Roman" w:cstheme="minorHAnsi"/>
          <w:color w:val="000000" w:themeColor="text1"/>
          <w:sz w:val="27"/>
          <w:szCs w:val="27"/>
          <w:lang w:eastAsia="en-CA"/>
        </w:rPr>
        <w:t>. This could also be accomplished</w:t>
      </w:r>
      <w:r w:rsidRPr="00642024">
        <w:rPr>
          <w:rFonts w:eastAsia="Times New Roman" w:cstheme="minorHAnsi"/>
          <w:color w:val="000000" w:themeColor="text1"/>
          <w:sz w:val="27"/>
          <w:szCs w:val="27"/>
          <w:lang w:eastAsia="en-CA"/>
        </w:rPr>
        <w:t xml:space="preserve"> through other accommodations, such as course p</w:t>
      </w:r>
      <w:r w:rsidR="008F4A6E">
        <w:rPr>
          <w:rFonts w:eastAsia="Times New Roman" w:cstheme="minorHAnsi"/>
          <w:color w:val="000000" w:themeColor="text1"/>
          <w:sz w:val="27"/>
          <w:szCs w:val="27"/>
          <w:lang w:eastAsia="en-CA"/>
        </w:rPr>
        <w:t>ackages and telephone check-ins</w:t>
      </w:r>
      <w:r w:rsidR="00CB9123" w:rsidRPr="00642024">
        <w:rPr>
          <w:rFonts w:eastAsia="Times New Roman" w:cstheme="minorHAnsi"/>
          <w:color w:val="000000" w:themeColor="text1"/>
          <w:sz w:val="27"/>
          <w:szCs w:val="27"/>
          <w:lang w:eastAsia="en-CA"/>
        </w:rPr>
        <w:t>.</w:t>
      </w:r>
      <w:r w:rsidR="7617368A" w:rsidRPr="00642024">
        <w:rPr>
          <w:rFonts w:eastAsia="Times New Roman" w:cstheme="minorHAnsi"/>
          <w:color w:val="000000" w:themeColor="text1"/>
          <w:sz w:val="27"/>
          <w:szCs w:val="27"/>
          <w:lang w:eastAsia="en-CA"/>
        </w:rPr>
        <w:t xml:space="preserve"> The </w:t>
      </w:r>
      <w:r w:rsidR="00FF7BFD" w:rsidRPr="00642024">
        <w:rPr>
          <w:rFonts w:eastAsia="Times New Roman" w:cstheme="minorHAnsi"/>
          <w:color w:val="000000" w:themeColor="text1"/>
          <w:sz w:val="27"/>
          <w:szCs w:val="27"/>
          <w:lang w:eastAsia="en-CA"/>
        </w:rPr>
        <w:t>Ministry of Education</w:t>
      </w:r>
      <w:r w:rsidRPr="00642024">
        <w:rPr>
          <w:rFonts w:eastAsia="Times New Roman" w:cstheme="minorHAnsi"/>
          <w:color w:val="000000" w:themeColor="text1"/>
          <w:sz w:val="27"/>
          <w:szCs w:val="27"/>
          <w:lang w:eastAsia="en-CA"/>
        </w:rPr>
        <w:t xml:space="preserve"> expects that every student, regardless of their geographic location or socioeconomic status, will continue </w:t>
      </w:r>
      <w:r w:rsidR="00871E2E" w:rsidRPr="00642024">
        <w:rPr>
          <w:rFonts w:eastAsia="Times New Roman" w:cstheme="minorHAnsi"/>
          <w:color w:val="000000" w:themeColor="text1"/>
          <w:sz w:val="27"/>
          <w:szCs w:val="27"/>
          <w:lang w:eastAsia="en-CA"/>
        </w:rPr>
        <w:t xml:space="preserve">to learn while in-school class </w:t>
      </w:r>
      <w:r w:rsidR="001C4380" w:rsidRPr="00642024">
        <w:rPr>
          <w:rFonts w:eastAsia="Times New Roman" w:cstheme="minorHAnsi"/>
          <w:color w:val="000000" w:themeColor="text1"/>
          <w:sz w:val="27"/>
          <w:szCs w:val="27"/>
          <w:lang w:eastAsia="en-CA"/>
        </w:rPr>
        <w:t>instruction across the province has been suspended</w:t>
      </w:r>
      <w:r w:rsidRPr="00642024">
        <w:rPr>
          <w:rFonts w:eastAsia="Times New Roman" w:cstheme="minorHAnsi"/>
          <w:color w:val="000000" w:themeColor="text1"/>
          <w:sz w:val="27"/>
          <w:szCs w:val="27"/>
          <w:lang w:eastAsia="en-CA"/>
        </w:rPr>
        <w:t>.</w:t>
      </w:r>
    </w:p>
    <w:p w14:paraId="47CDF3F2" w14:textId="6C4B93DE" w:rsidR="00FF7BFD" w:rsidRDefault="00315009" w:rsidP="005D3EBD">
      <w:pPr>
        <w:shd w:val="clear" w:color="auto" w:fill="FFFFFF" w:themeFill="background1"/>
        <w:spacing w:before="240" w:line="276" w:lineRule="auto"/>
        <w:jc w:val="both"/>
        <w:rPr>
          <w:rFonts w:eastAsia="Times New Roman" w:cstheme="minorHAnsi"/>
          <w:color w:val="000000" w:themeColor="text1"/>
          <w:sz w:val="27"/>
          <w:szCs w:val="27"/>
          <w:lang w:eastAsia="en-CA"/>
        </w:rPr>
      </w:pPr>
      <w:r>
        <w:rPr>
          <w:sz w:val="27"/>
          <w:szCs w:val="27"/>
        </w:rPr>
        <w:t>As stated in the P</w:t>
      </w:r>
      <w:bookmarkStart w:id="0" w:name="_GoBack"/>
      <w:bookmarkEnd w:id="0"/>
      <w:r w:rsidR="00DA4D4E" w:rsidRPr="00DA4D4E">
        <w:rPr>
          <w:sz w:val="27"/>
          <w:szCs w:val="27"/>
        </w:rPr>
        <w:t>rovincial Plan,</w:t>
      </w:r>
      <w:r w:rsidR="00DA4D4E" w:rsidRPr="00DA4D4E">
        <w:rPr>
          <w:sz w:val="27"/>
          <w:szCs w:val="27"/>
        </w:rPr>
        <w:t xml:space="preserve"> students will be supported with opportunities that allow for a variety of learning experiences to develop literacy and numeracy skills, support social, emotional and physical well-being and continue their studies in content areas across the curriculum.</w:t>
      </w:r>
      <w:r w:rsidR="00DA4D4E">
        <w:t xml:space="preserve"> </w:t>
      </w:r>
      <w:r w:rsidR="008F4A6E" w:rsidRPr="00F71138">
        <w:rPr>
          <w:sz w:val="27"/>
          <w:szCs w:val="27"/>
        </w:rPr>
        <w:t xml:space="preserve">The Ministry of Education has created </w:t>
      </w:r>
      <w:r w:rsidR="00F71138" w:rsidRPr="00F71138">
        <w:rPr>
          <w:sz w:val="27"/>
          <w:szCs w:val="27"/>
        </w:rPr>
        <w:t xml:space="preserve">a </w:t>
      </w:r>
      <w:hyperlink r:id="rId10" w:history="1">
        <w:r w:rsidR="00F71138" w:rsidRPr="00F71138">
          <w:rPr>
            <w:rStyle w:val="Hyperlink"/>
            <w:sz w:val="27"/>
            <w:szCs w:val="27"/>
          </w:rPr>
          <w:t>Planning Guide for Teachers</w:t>
        </w:r>
      </w:hyperlink>
      <w:r w:rsidR="00F71138" w:rsidRPr="00F71138">
        <w:rPr>
          <w:sz w:val="27"/>
          <w:szCs w:val="27"/>
        </w:rPr>
        <w:t xml:space="preserve"> to use during this time.</w:t>
      </w:r>
      <w:r w:rsidR="00F71138">
        <w:t xml:space="preserve"> </w:t>
      </w:r>
      <w:r w:rsidR="00FF7BFD" w:rsidRPr="00642024">
        <w:rPr>
          <w:rFonts w:eastAsia="Times New Roman" w:cstheme="minorHAnsi"/>
          <w:color w:val="000000" w:themeColor="text1"/>
          <w:sz w:val="27"/>
          <w:szCs w:val="27"/>
          <w:lang w:eastAsia="en-CA"/>
        </w:rPr>
        <w:t>Classroom teachers will continue to refer to</w:t>
      </w:r>
      <w:r w:rsidR="015A1767" w:rsidRPr="00642024">
        <w:rPr>
          <w:rFonts w:eastAsia="Times New Roman" w:cstheme="minorHAnsi"/>
          <w:color w:val="000000" w:themeColor="text1"/>
          <w:sz w:val="27"/>
          <w:szCs w:val="27"/>
          <w:lang w:eastAsia="en-CA"/>
        </w:rPr>
        <w:t xml:space="preserve"> </w:t>
      </w:r>
      <w:hyperlink r:id="rId11">
        <w:r w:rsidR="015A1767" w:rsidRPr="005D3EBD">
          <w:rPr>
            <w:rStyle w:val="Hyperlink"/>
            <w:rFonts w:eastAsia="Calibri" w:cstheme="minorHAnsi"/>
            <w:color w:val="0000FF"/>
            <w:sz w:val="24"/>
          </w:rPr>
          <w:t>BC's New Curriculum</w:t>
        </w:r>
      </w:hyperlink>
      <w:r w:rsidR="015A1767" w:rsidRPr="00642024">
        <w:rPr>
          <w:rFonts w:eastAsia="Times New Roman" w:cstheme="minorHAnsi"/>
          <w:color w:val="000000" w:themeColor="text1"/>
          <w:sz w:val="27"/>
          <w:szCs w:val="27"/>
          <w:lang w:eastAsia="en-CA"/>
        </w:rPr>
        <w:t xml:space="preserve"> </w:t>
      </w:r>
      <w:r w:rsidR="00FF7BFD" w:rsidRPr="00642024">
        <w:rPr>
          <w:rFonts w:eastAsia="Times New Roman" w:cstheme="minorHAnsi"/>
          <w:color w:val="000000" w:themeColor="text1"/>
          <w:sz w:val="27"/>
          <w:szCs w:val="27"/>
          <w:lang w:eastAsia="en-CA"/>
        </w:rPr>
        <w:t xml:space="preserve">to offer learning opportunities around the Big Ideas and Curricular Competencies. Teachers will </w:t>
      </w:r>
      <w:r w:rsidR="004031B6" w:rsidRPr="00642024">
        <w:rPr>
          <w:rFonts w:eastAsia="Times New Roman" w:cstheme="minorHAnsi"/>
          <w:color w:val="000000" w:themeColor="text1"/>
          <w:sz w:val="27"/>
          <w:szCs w:val="27"/>
          <w:lang w:eastAsia="en-CA"/>
        </w:rPr>
        <w:t>prioritize remaining outcomes based on what is manageable for students working from home and will plan specific tasks and projects for students.</w:t>
      </w:r>
      <w:r w:rsidR="0609885A" w:rsidRPr="00642024">
        <w:rPr>
          <w:rFonts w:eastAsia="Times New Roman" w:cstheme="minorHAnsi"/>
          <w:color w:val="000000" w:themeColor="text1"/>
          <w:sz w:val="27"/>
          <w:szCs w:val="27"/>
          <w:lang w:eastAsia="en-CA"/>
        </w:rPr>
        <w:t xml:space="preserve"> </w:t>
      </w:r>
      <w:r w:rsidR="212B8AC5" w:rsidRPr="00642024">
        <w:rPr>
          <w:rFonts w:eastAsia="Times New Roman" w:cstheme="minorHAnsi"/>
          <w:color w:val="000000" w:themeColor="text1"/>
          <w:sz w:val="27"/>
          <w:szCs w:val="27"/>
          <w:lang w:eastAsia="en-CA"/>
        </w:rPr>
        <w:t xml:space="preserve"> As part of this prioritization there is a potential for a redeployment of expertise within </w:t>
      </w:r>
      <w:r w:rsidR="15C49FE5" w:rsidRPr="00642024">
        <w:rPr>
          <w:rFonts w:eastAsia="Times New Roman" w:cstheme="minorHAnsi"/>
          <w:color w:val="000000" w:themeColor="text1"/>
          <w:sz w:val="27"/>
          <w:szCs w:val="27"/>
          <w:lang w:eastAsia="en-CA"/>
        </w:rPr>
        <w:t xml:space="preserve">schools and </w:t>
      </w:r>
      <w:r w:rsidR="212B8AC5" w:rsidRPr="00642024">
        <w:rPr>
          <w:rFonts w:eastAsia="Times New Roman" w:cstheme="minorHAnsi"/>
          <w:color w:val="000000" w:themeColor="text1"/>
          <w:sz w:val="27"/>
          <w:szCs w:val="27"/>
          <w:lang w:eastAsia="en-CA"/>
        </w:rPr>
        <w:t>the system</w:t>
      </w:r>
      <w:r w:rsidR="429BDF40" w:rsidRPr="00642024">
        <w:rPr>
          <w:rFonts w:eastAsia="Times New Roman" w:cstheme="minorHAnsi"/>
          <w:color w:val="000000" w:themeColor="text1"/>
          <w:sz w:val="27"/>
          <w:szCs w:val="27"/>
          <w:lang w:eastAsia="en-CA"/>
        </w:rPr>
        <w:t xml:space="preserve"> in general</w:t>
      </w:r>
      <w:r w:rsidR="212B8AC5" w:rsidRPr="00642024">
        <w:rPr>
          <w:rFonts w:eastAsia="Times New Roman" w:cstheme="minorHAnsi"/>
          <w:color w:val="000000" w:themeColor="text1"/>
          <w:sz w:val="27"/>
          <w:szCs w:val="27"/>
          <w:lang w:eastAsia="en-CA"/>
        </w:rPr>
        <w:t>.</w:t>
      </w:r>
    </w:p>
    <w:p w14:paraId="071982AE" w14:textId="77777777" w:rsidR="00865A25" w:rsidRDefault="00865A25" w:rsidP="005D3EBD">
      <w:pPr>
        <w:shd w:val="clear" w:color="auto" w:fill="FFFFFF" w:themeFill="background1"/>
        <w:spacing w:before="345" w:after="0" w:line="276" w:lineRule="auto"/>
        <w:rPr>
          <w:rFonts w:eastAsia="Times New Roman" w:cstheme="minorHAnsi"/>
          <w:b/>
          <w:color w:val="000000" w:themeColor="text1"/>
          <w:sz w:val="27"/>
          <w:szCs w:val="27"/>
          <w:lang w:eastAsia="en-CA"/>
        </w:rPr>
      </w:pPr>
    </w:p>
    <w:p w14:paraId="1F62F475" w14:textId="77777777" w:rsidR="00865A25" w:rsidRDefault="00865A25" w:rsidP="005D3EBD">
      <w:pPr>
        <w:shd w:val="clear" w:color="auto" w:fill="FFFFFF" w:themeFill="background1"/>
        <w:spacing w:before="345" w:after="0" w:line="276" w:lineRule="auto"/>
        <w:rPr>
          <w:rFonts w:eastAsia="Times New Roman" w:cstheme="minorHAnsi"/>
          <w:b/>
          <w:color w:val="000000" w:themeColor="text1"/>
          <w:sz w:val="27"/>
          <w:szCs w:val="27"/>
          <w:lang w:eastAsia="en-CA"/>
        </w:rPr>
      </w:pPr>
    </w:p>
    <w:p w14:paraId="32CADA94" w14:textId="77777777" w:rsidR="00865A25" w:rsidRDefault="00865A25" w:rsidP="005D3EBD">
      <w:pPr>
        <w:shd w:val="clear" w:color="auto" w:fill="FFFFFF" w:themeFill="background1"/>
        <w:spacing w:before="345" w:after="0" w:line="276" w:lineRule="auto"/>
        <w:rPr>
          <w:rFonts w:eastAsia="Times New Roman" w:cstheme="minorHAnsi"/>
          <w:b/>
          <w:color w:val="000000" w:themeColor="text1"/>
          <w:sz w:val="27"/>
          <w:szCs w:val="27"/>
          <w:lang w:eastAsia="en-CA"/>
        </w:rPr>
      </w:pPr>
    </w:p>
    <w:p w14:paraId="6F5D254B" w14:textId="3248ED78" w:rsidR="004031B6" w:rsidRPr="005D3EBD" w:rsidRDefault="75D85BE9" w:rsidP="005D3EBD">
      <w:pPr>
        <w:shd w:val="clear" w:color="auto" w:fill="FFFFFF" w:themeFill="background1"/>
        <w:spacing w:before="345" w:after="0" w:line="276" w:lineRule="auto"/>
        <w:rPr>
          <w:rFonts w:eastAsia="Times New Roman" w:cstheme="minorHAnsi"/>
          <w:b/>
          <w:color w:val="000000"/>
          <w:sz w:val="27"/>
          <w:szCs w:val="27"/>
          <w:lang w:eastAsia="en-CA"/>
        </w:rPr>
      </w:pPr>
      <w:r w:rsidRPr="005D3EBD">
        <w:rPr>
          <w:rFonts w:eastAsia="Times New Roman" w:cstheme="minorHAnsi"/>
          <w:b/>
          <w:color w:val="000000" w:themeColor="text1"/>
          <w:sz w:val="27"/>
          <w:szCs w:val="27"/>
          <w:lang w:eastAsia="en-CA"/>
        </w:rPr>
        <w:lastRenderedPageBreak/>
        <w:t>The D</w:t>
      </w:r>
      <w:r w:rsidR="004031B6" w:rsidRPr="005D3EBD">
        <w:rPr>
          <w:rFonts w:eastAsia="Times New Roman" w:cstheme="minorHAnsi"/>
          <w:b/>
          <w:color w:val="000000" w:themeColor="text1"/>
          <w:sz w:val="27"/>
          <w:szCs w:val="27"/>
          <w:lang w:eastAsia="en-CA"/>
        </w:rPr>
        <w:t xml:space="preserve">elivery </w:t>
      </w:r>
      <w:r w:rsidR="11B3776D" w:rsidRPr="005D3EBD">
        <w:rPr>
          <w:rFonts w:eastAsia="Times New Roman" w:cstheme="minorHAnsi"/>
          <w:b/>
          <w:color w:val="000000" w:themeColor="text1"/>
          <w:sz w:val="27"/>
          <w:szCs w:val="27"/>
          <w:lang w:eastAsia="en-CA"/>
        </w:rPr>
        <w:t xml:space="preserve">Framework </w:t>
      </w:r>
      <w:r w:rsidR="004031B6" w:rsidRPr="005D3EBD">
        <w:rPr>
          <w:rFonts w:eastAsia="Times New Roman" w:cstheme="minorHAnsi"/>
          <w:b/>
          <w:color w:val="000000" w:themeColor="text1"/>
          <w:sz w:val="27"/>
          <w:szCs w:val="27"/>
          <w:lang w:eastAsia="en-CA"/>
        </w:rPr>
        <w:t>for each grade is broken down as follows:</w:t>
      </w:r>
    </w:p>
    <w:p w14:paraId="58F2DC06" w14:textId="77777777" w:rsidR="004031B6" w:rsidRPr="00642024" w:rsidRDefault="004031B6" w:rsidP="005D3EBD">
      <w:pPr>
        <w:shd w:val="clear" w:color="auto" w:fill="FFFFFF" w:themeFill="background1"/>
        <w:spacing w:before="345" w:after="0" w:line="276" w:lineRule="auto"/>
        <w:outlineLvl w:val="3"/>
        <w:rPr>
          <w:rFonts w:eastAsia="Times New Roman" w:cstheme="minorHAnsi"/>
          <w:b/>
          <w:bCs/>
          <w:color w:val="333333"/>
          <w:sz w:val="27"/>
          <w:szCs w:val="27"/>
          <w:lang w:eastAsia="en-CA"/>
        </w:rPr>
      </w:pPr>
      <w:r w:rsidRPr="00642024">
        <w:rPr>
          <w:rFonts w:eastAsia="Times New Roman" w:cstheme="minorHAnsi"/>
          <w:b/>
          <w:bCs/>
          <w:color w:val="333333"/>
          <w:sz w:val="27"/>
          <w:szCs w:val="27"/>
          <w:lang w:eastAsia="en-CA"/>
        </w:rPr>
        <w:t>Kindergarten – Grade 3</w:t>
      </w:r>
    </w:p>
    <w:p w14:paraId="68FA183C" w14:textId="6654FD78" w:rsidR="41B0BA1C" w:rsidRPr="00CC561A" w:rsidRDefault="004031B6" w:rsidP="00CC561A">
      <w:pPr>
        <w:numPr>
          <w:ilvl w:val="0"/>
          <w:numId w:val="1"/>
        </w:numPr>
        <w:shd w:val="clear" w:color="auto" w:fill="FFFFFF" w:themeFill="background1"/>
        <w:spacing w:before="345" w:line="276" w:lineRule="auto"/>
        <w:rPr>
          <w:rFonts w:cstheme="minorHAnsi"/>
          <w:color w:val="000000" w:themeColor="text1"/>
          <w:sz w:val="27"/>
          <w:szCs w:val="27"/>
          <w:lang w:eastAsia="en-CA"/>
        </w:rPr>
      </w:pPr>
      <w:r w:rsidRPr="00CC561A">
        <w:rPr>
          <w:rFonts w:eastAsia="Times New Roman" w:cstheme="minorHAnsi"/>
          <w:color w:val="000000" w:themeColor="text1"/>
          <w:sz w:val="27"/>
          <w:szCs w:val="27"/>
          <w:lang w:eastAsia="en-CA"/>
        </w:rPr>
        <w:t xml:space="preserve">Education content will focus on language/literacy and mathematics/numeracy outcomes of the provincial </w:t>
      </w:r>
      <w:r w:rsidR="0068742D" w:rsidRPr="00CC561A">
        <w:rPr>
          <w:rFonts w:eastAsia="Times New Roman" w:cstheme="minorHAnsi"/>
          <w:color w:val="000000" w:themeColor="text1"/>
          <w:sz w:val="27"/>
          <w:szCs w:val="27"/>
          <w:lang w:eastAsia="en-CA"/>
        </w:rPr>
        <w:t>curriculum. Offer</w:t>
      </w:r>
      <w:r w:rsidR="41B0BA1C" w:rsidRPr="00CC561A">
        <w:rPr>
          <w:rFonts w:eastAsia="Times New Roman" w:cstheme="minorHAnsi"/>
          <w:color w:val="000000" w:themeColor="text1"/>
          <w:sz w:val="27"/>
          <w:szCs w:val="27"/>
          <w:lang w:eastAsia="en-CA"/>
        </w:rPr>
        <w:t xml:space="preserve"> </w:t>
      </w:r>
      <w:r w:rsidR="00FF7BFD" w:rsidRPr="00CC561A">
        <w:rPr>
          <w:rFonts w:eastAsia="Times New Roman" w:cstheme="minorHAnsi"/>
          <w:color w:val="000000" w:themeColor="text1"/>
          <w:sz w:val="27"/>
          <w:szCs w:val="27"/>
          <w:lang w:eastAsia="en-CA"/>
        </w:rPr>
        <w:t>o</w:t>
      </w:r>
      <w:r w:rsidR="00782F6D" w:rsidRPr="00CC561A">
        <w:rPr>
          <w:rFonts w:eastAsia="Times New Roman" w:cstheme="minorHAnsi"/>
          <w:color w:val="000000" w:themeColor="text1"/>
          <w:sz w:val="27"/>
          <w:szCs w:val="27"/>
          <w:lang w:eastAsia="en-CA"/>
        </w:rPr>
        <w:t xml:space="preserve">pen-ended opportunities and </w:t>
      </w:r>
      <w:r w:rsidR="7C6D605B" w:rsidRPr="00CC561A">
        <w:rPr>
          <w:rFonts w:eastAsia="Times New Roman" w:cstheme="minorHAnsi"/>
          <w:color w:val="000000" w:themeColor="text1"/>
          <w:sz w:val="27"/>
          <w:szCs w:val="27"/>
          <w:lang w:eastAsia="en-CA"/>
        </w:rPr>
        <w:t>inquiry-based</w:t>
      </w:r>
      <w:r w:rsidR="00782F6D" w:rsidRPr="00CC561A">
        <w:rPr>
          <w:rFonts w:eastAsia="Times New Roman" w:cstheme="minorHAnsi"/>
          <w:color w:val="000000" w:themeColor="text1"/>
          <w:sz w:val="27"/>
          <w:szCs w:val="27"/>
          <w:lang w:eastAsia="en-CA"/>
        </w:rPr>
        <w:t xml:space="preserve"> approaches.</w:t>
      </w:r>
    </w:p>
    <w:p w14:paraId="4B6FA485" w14:textId="7A442D9B" w:rsidR="00871E2E" w:rsidRPr="00642024" w:rsidRDefault="00871E2E" w:rsidP="00CC561A">
      <w:pPr>
        <w:pStyle w:val="ListParagraph"/>
        <w:numPr>
          <w:ilvl w:val="0"/>
          <w:numId w:val="1"/>
        </w:numPr>
        <w:shd w:val="clear" w:color="auto" w:fill="FFFFFF" w:themeFill="background1"/>
        <w:spacing w:before="195" w:line="276" w:lineRule="auto"/>
        <w:rPr>
          <w:rFonts w:cstheme="minorHAnsi"/>
          <w:color w:val="000000" w:themeColor="text1"/>
          <w:sz w:val="27"/>
          <w:szCs w:val="27"/>
          <w:lang w:eastAsia="en-CA"/>
        </w:rPr>
      </w:pPr>
      <w:r w:rsidRPr="00642024">
        <w:rPr>
          <w:rFonts w:eastAsia="Times New Roman" w:cstheme="minorHAnsi"/>
          <w:color w:val="000000" w:themeColor="text1"/>
          <w:sz w:val="27"/>
          <w:szCs w:val="27"/>
          <w:lang w:eastAsia="en-CA"/>
        </w:rPr>
        <w:t xml:space="preserve">Encourage accessing outdoors and </w:t>
      </w:r>
      <w:r w:rsidR="5C7DCC66" w:rsidRPr="00642024">
        <w:rPr>
          <w:rFonts w:eastAsia="Times New Roman" w:cstheme="minorHAnsi"/>
          <w:color w:val="000000" w:themeColor="text1"/>
          <w:sz w:val="27"/>
          <w:szCs w:val="27"/>
          <w:lang w:eastAsia="en-CA"/>
        </w:rPr>
        <w:t>promote healthy living.</w:t>
      </w:r>
    </w:p>
    <w:p w14:paraId="1306F239" w14:textId="0FB0CBF6" w:rsidR="63CB9960" w:rsidRPr="00E84ED0" w:rsidRDefault="004031B6" w:rsidP="00E84ED0">
      <w:pPr>
        <w:numPr>
          <w:ilvl w:val="0"/>
          <w:numId w:val="1"/>
        </w:numPr>
        <w:shd w:val="clear" w:color="auto" w:fill="FFFFFF" w:themeFill="background1"/>
        <w:spacing w:before="195" w:line="276" w:lineRule="auto"/>
        <w:rPr>
          <w:rFonts w:eastAsia="Times New Roman" w:cstheme="minorHAnsi"/>
          <w:color w:val="000000"/>
          <w:sz w:val="27"/>
          <w:szCs w:val="27"/>
          <w:lang w:eastAsia="en-CA"/>
        </w:rPr>
      </w:pPr>
      <w:r w:rsidRPr="00642024">
        <w:rPr>
          <w:rFonts w:eastAsia="Times New Roman" w:cstheme="minorHAnsi"/>
          <w:color w:val="000000" w:themeColor="text1"/>
          <w:sz w:val="27"/>
          <w:szCs w:val="27"/>
          <w:lang w:eastAsia="en-CA"/>
        </w:rPr>
        <w:t>Teachers will assign an average of five hours of work per student per week, and will work with their students and parents on the delivery of these materials</w:t>
      </w:r>
      <w:r w:rsidR="00021E45" w:rsidRPr="00642024">
        <w:rPr>
          <w:rFonts w:eastAsia="Times New Roman" w:cstheme="minorHAnsi"/>
          <w:color w:val="000000" w:themeColor="text1"/>
          <w:sz w:val="27"/>
          <w:szCs w:val="27"/>
          <w:lang w:eastAsia="en-CA"/>
        </w:rPr>
        <w:t xml:space="preserve"> by connecting with each child on a weekly basis</w:t>
      </w:r>
      <w:r w:rsidRPr="00642024">
        <w:rPr>
          <w:rFonts w:eastAsia="Times New Roman" w:cstheme="minorHAnsi"/>
          <w:color w:val="000000" w:themeColor="text1"/>
          <w:sz w:val="27"/>
          <w:szCs w:val="27"/>
          <w:lang w:eastAsia="en-CA"/>
        </w:rPr>
        <w:t>.</w:t>
      </w:r>
    </w:p>
    <w:p w14:paraId="493F4B62" w14:textId="77777777" w:rsidR="004031B6" w:rsidRPr="00642024" w:rsidRDefault="004031B6" w:rsidP="005D3EBD">
      <w:pPr>
        <w:shd w:val="clear" w:color="auto" w:fill="FFFFFF" w:themeFill="background1"/>
        <w:spacing w:before="345" w:after="0" w:line="276" w:lineRule="auto"/>
        <w:outlineLvl w:val="3"/>
        <w:rPr>
          <w:rFonts w:eastAsia="Times New Roman" w:cstheme="minorHAnsi"/>
          <w:b/>
          <w:bCs/>
          <w:color w:val="333333"/>
          <w:sz w:val="27"/>
          <w:szCs w:val="27"/>
          <w:lang w:eastAsia="en-CA"/>
        </w:rPr>
      </w:pPr>
      <w:r w:rsidRPr="00642024">
        <w:rPr>
          <w:rFonts w:eastAsia="Times New Roman" w:cstheme="minorHAnsi"/>
          <w:b/>
          <w:bCs/>
          <w:color w:val="333333"/>
          <w:sz w:val="27"/>
          <w:szCs w:val="27"/>
          <w:lang w:eastAsia="en-CA"/>
        </w:rPr>
        <w:t>Grades 4-6</w:t>
      </w:r>
    </w:p>
    <w:p w14:paraId="314347E2" w14:textId="77777777" w:rsidR="00CC561A" w:rsidRPr="00CC561A" w:rsidRDefault="004031B6" w:rsidP="00CC561A">
      <w:pPr>
        <w:numPr>
          <w:ilvl w:val="0"/>
          <w:numId w:val="2"/>
        </w:numPr>
        <w:shd w:val="clear" w:color="auto" w:fill="FFFFFF" w:themeFill="background1"/>
        <w:spacing w:before="345" w:line="276" w:lineRule="auto"/>
        <w:rPr>
          <w:rFonts w:eastAsia="Times New Roman" w:cstheme="minorHAnsi"/>
          <w:color w:val="000000"/>
          <w:sz w:val="27"/>
          <w:szCs w:val="27"/>
          <w:lang w:eastAsia="en-CA"/>
        </w:rPr>
      </w:pPr>
      <w:r w:rsidRPr="00CC561A">
        <w:rPr>
          <w:rFonts w:eastAsia="Times New Roman" w:cstheme="minorHAnsi"/>
          <w:color w:val="000000" w:themeColor="text1"/>
          <w:sz w:val="27"/>
          <w:szCs w:val="27"/>
          <w:lang w:eastAsia="en-CA"/>
        </w:rPr>
        <w:t xml:space="preserve">Education content will continue to focus on language/literacy and mathematics/numeracy </w:t>
      </w:r>
      <w:r w:rsidR="006E792A" w:rsidRPr="00CC561A">
        <w:rPr>
          <w:rFonts w:eastAsia="Times New Roman" w:cstheme="minorHAnsi"/>
          <w:color w:val="000000" w:themeColor="text1"/>
          <w:sz w:val="27"/>
          <w:szCs w:val="27"/>
          <w:lang w:eastAsia="en-CA"/>
        </w:rPr>
        <w:t>competencies</w:t>
      </w:r>
      <w:r w:rsidRPr="00CC561A">
        <w:rPr>
          <w:rFonts w:eastAsia="Times New Roman" w:cstheme="minorHAnsi"/>
          <w:color w:val="000000" w:themeColor="text1"/>
          <w:sz w:val="27"/>
          <w:szCs w:val="27"/>
          <w:lang w:eastAsia="en-CA"/>
        </w:rPr>
        <w:t xml:space="preserve">, and there will be opportunity to incorporate science and social studies </w:t>
      </w:r>
      <w:r w:rsidR="006E792A" w:rsidRPr="00CC561A">
        <w:rPr>
          <w:rFonts w:eastAsia="Times New Roman" w:cstheme="minorHAnsi"/>
          <w:color w:val="000000" w:themeColor="text1"/>
          <w:sz w:val="27"/>
          <w:szCs w:val="27"/>
          <w:lang w:eastAsia="en-CA"/>
        </w:rPr>
        <w:t>competencies</w:t>
      </w:r>
      <w:r w:rsidRPr="00CC561A">
        <w:rPr>
          <w:rFonts w:eastAsia="Times New Roman" w:cstheme="minorHAnsi"/>
          <w:color w:val="000000" w:themeColor="text1"/>
          <w:sz w:val="27"/>
          <w:szCs w:val="27"/>
          <w:lang w:eastAsia="en-CA"/>
        </w:rPr>
        <w:t xml:space="preserve"> through cross-curricular learning.</w:t>
      </w:r>
    </w:p>
    <w:p w14:paraId="5B9A4BDF" w14:textId="77206804" w:rsidR="00F61379" w:rsidRPr="00CC561A" w:rsidRDefault="2F4EF6AD" w:rsidP="00CC561A">
      <w:pPr>
        <w:numPr>
          <w:ilvl w:val="0"/>
          <w:numId w:val="2"/>
        </w:numPr>
        <w:shd w:val="clear" w:color="auto" w:fill="FFFFFF" w:themeFill="background1"/>
        <w:spacing w:before="345" w:line="276" w:lineRule="auto"/>
        <w:rPr>
          <w:rFonts w:eastAsia="Times New Roman" w:cstheme="minorHAnsi"/>
          <w:color w:val="000000"/>
          <w:sz w:val="27"/>
          <w:szCs w:val="27"/>
          <w:lang w:eastAsia="en-CA"/>
        </w:rPr>
      </w:pPr>
      <w:r w:rsidRPr="00CC561A">
        <w:rPr>
          <w:rFonts w:eastAsia="Times New Roman" w:cstheme="minorHAnsi"/>
          <w:color w:val="000000" w:themeColor="text1"/>
          <w:sz w:val="27"/>
          <w:szCs w:val="27"/>
          <w:lang w:eastAsia="en-CA"/>
        </w:rPr>
        <w:t>Offer</w:t>
      </w:r>
      <w:r w:rsidR="00F61379" w:rsidRPr="00CC561A">
        <w:rPr>
          <w:rFonts w:eastAsia="Times New Roman" w:cstheme="minorHAnsi"/>
          <w:color w:val="000000" w:themeColor="text1"/>
          <w:sz w:val="27"/>
          <w:szCs w:val="27"/>
          <w:lang w:eastAsia="en-CA"/>
        </w:rPr>
        <w:t xml:space="preserve"> open-ended opportunities and inquiry</w:t>
      </w:r>
      <w:r w:rsidR="29094DB7" w:rsidRPr="00CC561A">
        <w:rPr>
          <w:rFonts w:eastAsia="Times New Roman" w:cstheme="minorHAnsi"/>
          <w:color w:val="000000" w:themeColor="text1"/>
          <w:sz w:val="27"/>
          <w:szCs w:val="27"/>
          <w:lang w:eastAsia="en-CA"/>
        </w:rPr>
        <w:t>-</w:t>
      </w:r>
      <w:r w:rsidR="00F61379" w:rsidRPr="00CC561A">
        <w:rPr>
          <w:rFonts w:eastAsia="Times New Roman" w:cstheme="minorHAnsi"/>
          <w:color w:val="000000" w:themeColor="text1"/>
          <w:sz w:val="27"/>
          <w:szCs w:val="27"/>
          <w:lang w:eastAsia="en-CA"/>
        </w:rPr>
        <w:t>based approaches.</w:t>
      </w:r>
    </w:p>
    <w:p w14:paraId="2945A9CE" w14:textId="4C9AD5D3" w:rsidR="00871E2E" w:rsidRPr="00642024" w:rsidRDefault="00871E2E" w:rsidP="00CC561A">
      <w:pPr>
        <w:numPr>
          <w:ilvl w:val="0"/>
          <w:numId w:val="2"/>
        </w:numPr>
        <w:shd w:val="clear" w:color="auto" w:fill="FFFFFF" w:themeFill="background1"/>
        <w:spacing w:before="195" w:line="276" w:lineRule="auto"/>
        <w:rPr>
          <w:rFonts w:eastAsia="Times New Roman" w:cstheme="minorHAnsi"/>
          <w:color w:val="000000"/>
          <w:sz w:val="27"/>
          <w:szCs w:val="27"/>
          <w:lang w:eastAsia="en-CA"/>
        </w:rPr>
      </w:pPr>
      <w:r w:rsidRPr="00642024">
        <w:rPr>
          <w:rFonts w:eastAsia="Times New Roman" w:cstheme="minorHAnsi"/>
          <w:color w:val="000000" w:themeColor="text1"/>
          <w:sz w:val="27"/>
          <w:szCs w:val="27"/>
          <w:lang w:eastAsia="en-CA"/>
        </w:rPr>
        <w:t xml:space="preserve">Encourage accessing outdoors and </w:t>
      </w:r>
      <w:r w:rsidR="169C84C6" w:rsidRPr="00642024">
        <w:rPr>
          <w:rFonts w:eastAsia="Times New Roman" w:cstheme="minorHAnsi"/>
          <w:color w:val="000000" w:themeColor="text1"/>
          <w:sz w:val="27"/>
          <w:szCs w:val="27"/>
          <w:lang w:eastAsia="en-CA"/>
        </w:rPr>
        <w:t xml:space="preserve">promote </w:t>
      </w:r>
      <w:r w:rsidRPr="00642024">
        <w:rPr>
          <w:rFonts w:eastAsia="Times New Roman" w:cstheme="minorHAnsi"/>
          <w:color w:val="000000" w:themeColor="text1"/>
          <w:sz w:val="27"/>
          <w:szCs w:val="27"/>
          <w:lang w:eastAsia="en-CA"/>
        </w:rPr>
        <w:t>healthy living</w:t>
      </w:r>
      <w:r w:rsidR="001C4380" w:rsidRPr="00642024">
        <w:rPr>
          <w:rFonts w:eastAsia="Times New Roman" w:cstheme="minorHAnsi"/>
          <w:color w:val="000000" w:themeColor="text1"/>
          <w:sz w:val="27"/>
          <w:szCs w:val="27"/>
          <w:lang w:eastAsia="en-CA"/>
        </w:rPr>
        <w:t>.</w:t>
      </w:r>
    </w:p>
    <w:p w14:paraId="14101294" w14:textId="5ACB2A9C" w:rsidR="001C4380" w:rsidRPr="00642024" w:rsidRDefault="53A57371" w:rsidP="00CC561A">
      <w:pPr>
        <w:numPr>
          <w:ilvl w:val="0"/>
          <w:numId w:val="2"/>
        </w:numPr>
        <w:shd w:val="clear" w:color="auto" w:fill="FFFFFF" w:themeFill="background1"/>
        <w:spacing w:before="195" w:line="276" w:lineRule="auto"/>
        <w:rPr>
          <w:rFonts w:eastAsia="Times New Roman" w:cstheme="minorHAnsi"/>
          <w:color w:val="000000"/>
          <w:sz w:val="27"/>
          <w:szCs w:val="27"/>
          <w:lang w:eastAsia="en-CA"/>
        </w:rPr>
      </w:pPr>
      <w:r w:rsidRPr="00642024">
        <w:rPr>
          <w:rFonts w:eastAsia="Times New Roman" w:cstheme="minorHAnsi"/>
          <w:color w:val="000000" w:themeColor="text1"/>
          <w:sz w:val="27"/>
          <w:szCs w:val="27"/>
          <w:lang w:eastAsia="en-CA"/>
        </w:rPr>
        <w:t>Establish</w:t>
      </w:r>
      <w:r w:rsidR="001C4380" w:rsidRPr="00642024">
        <w:rPr>
          <w:rFonts w:eastAsia="Times New Roman" w:cstheme="minorHAnsi"/>
          <w:color w:val="000000" w:themeColor="text1"/>
          <w:sz w:val="27"/>
          <w:szCs w:val="27"/>
          <w:lang w:eastAsia="en-CA"/>
        </w:rPr>
        <w:t xml:space="preserve"> shorter cycles of work – (i.e., Passion Projects</w:t>
      </w:r>
      <w:r w:rsidR="3998FF88" w:rsidRPr="00642024">
        <w:rPr>
          <w:rFonts w:eastAsia="Times New Roman" w:cstheme="minorHAnsi"/>
          <w:color w:val="000000" w:themeColor="text1"/>
          <w:sz w:val="27"/>
          <w:szCs w:val="27"/>
          <w:lang w:eastAsia="en-CA"/>
        </w:rPr>
        <w:t>, Genius Hour</w:t>
      </w:r>
      <w:r w:rsidR="00FF7BFD" w:rsidRPr="00642024">
        <w:rPr>
          <w:rFonts w:eastAsia="Times New Roman" w:cstheme="minorHAnsi"/>
          <w:color w:val="000000" w:themeColor="text1"/>
          <w:sz w:val="27"/>
          <w:szCs w:val="27"/>
          <w:lang w:eastAsia="en-CA"/>
        </w:rPr>
        <w:t>)</w:t>
      </w:r>
    </w:p>
    <w:p w14:paraId="6893F6A2" w14:textId="412D8B98" w:rsidR="004031B6" w:rsidRPr="00642024" w:rsidRDefault="004031B6" w:rsidP="00CC561A">
      <w:pPr>
        <w:numPr>
          <w:ilvl w:val="0"/>
          <w:numId w:val="2"/>
        </w:numPr>
        <w:shd w:val="clear" w:color="auto" w:fill="FFFFFF" w:themeFill="background1"/>
        <w:spacing w:before="195" w:line="276" w:lineRule="auto"/>
        <w:rPr>
          <w:rFonts w:eastAsia="Times New Roman" w:cstheme="minorHAnsi"/>
          <w:color w:val="000000"/>
          <w:sz w:val="27"/>
          <w:szCs w:val="27"/>
          <w:lang w:eastAsia="en-CA"/>
        </w:rPr>
      </w:pPr>
      <w:r w:rsidRPr="00642024">
        <w:rPr>
          <w:rFonts w:eastAsia="Times New Roman" w:cstheme="minorHAnsi"/>
          <w:color w:val="000000" w:themeColor="text1"/>
          <w:sz w:val="27"/>
          <w:szCs w:val="27"/>
          <w:lang w:eastAsia="en-CA"/>
        </w:rPr>
        <w:t>Teachers will assign five</w:t>
      </w:r>
      <w:r w:rsidR="7E1CF41A" w:rsidRPr="00642024">
        <w:rPr>
          <w:rFonts w:eastAsia="Times New Roman" w:cstheme="minorHAnsi"/>
          <w:color w:val="000000" w:themeColor="text1"/>
          <w:sz w:val="27"/>
          <w:szCs w:val="27"/>
          <w:lang w:eastAsia="en-CA"/>
        </w:rPr>
        <w:t xml:space="preserve"> to eight</w:t>
      </w:r>
      <w:r w:rsidRPr="00642024">
        <w:rPr>
          <w:rFonts w:eastAsia="Times New Roman" w:cstheme="minorHAnsi"/>
          <w:color w:val="000000" w:themeColor="text1"/>
          <w:sz w:val="27"/>
          <w:szCs w:val="27"/>
          <w:lang w:eastAsia="en-CA"/>
        </w:rPr>
        <w:t xml:space="preserve"> hours of work per student per week</w:t>
      </w:r>
      <w:r w:rsidR="5AD180EA" w:rsidRPr="00642024">
        <w:rPr>
          <w:rFonts w:eastAsia="Times New Roman" w:cstheme="minorHAnsi"/>
          <w:color w:val="000000" w:themeColor="text1"/>
          <w:sz w:val="27"/>
          <w:szCs w:val="27"/>
          <w:lang w:eastAsia="en-CA"/>
        </w:rPr>
        <w:t xml:space="preserve"> </w:t>
      </w:r>
      <w:r w:rsidRPr="00642024">
        <w:rPr>
          <w:rFonts w:eastAsia="Times New Roman" w:cstheme="minorHAnsi"/>
          <w:color w:val="000000" w:themeColor="text1"/>
          <w:sz w:val="27"/>
          <w:szCs w:val="27"/>
          <w:lang w:eastAsia="en-CA"/>
        </w:rPr>
        <w:t>and will work with their students and parents on the delivery of these materials</w:t>
      </w:r>
      <w:r w:rsidR="00021E45" w:rsidRPr="00642024">
        <w:rPr>
          <w:rFonts w:eastAsia="Times New Roman" w:cstheme="minorHAnsi"/>
          <w:color w:val="000000" w:themeColor="text1"/>
          <w:sz w:val="27"/>
          <w:szCs w:val="27"/>
          <w:lang w:eastAsia="en-CA"/>
        </w:rPr>
        <w:t xml:space="preserve"> by connecting with each child on a weekly basis</w:t>
      </w:r>
      <w:r w:rsidRPr="00642024">
        <w:rPr>
          <w:rFonts w:eastAsia="Times New Roman" w:cstheme="minorHAnsi"/>
          <w:color w:val="000000" w:themeColor="text1"/>
          <w:sz w:val="27"/>
          <w:szCs w:val="27"/>
          <w:lang w:eastAsia="en-CA"/>
        </w:rPr>
        <w:t>.</w:t>
      </w:r>
    </w:p>
    <w:p w14:paraId="273C0B5B" w14:textId="77777777" w:rsidR="004031B6" w:rsidRPr="00642024" w:rsidRDefault="004031B6" w:rsidP="005D3EBD">
      <w:pPr>
        <w:shd w:val="clear" w:color="auto" w:fill="FFFFFF" w:themeFill="background1"/>
        <w:spacing w:before="345" w:after="0" w:line="276" w:lineRule="auto"/>
        <w:outlineLvl w:val="3"/>
        <w:rPr>
          <w:rFonts w:eastAsia="Times New Roman" w:cstheme="minorHAnsi"/>
          <w:b/>
          <w:bCs/>
          <w:color w:val="333333"/>
          <w:sz w:val="27"/>
          <w:szCs w:val="27"/>
          <w:lang w:eastAsia="en-CA"/>
        </w:rPr>
      </w:pPr>
      <w:r w:rsidRPr="00642024">
        <w:rPr>
          <w:rFonts w:eastAsia="Times New Roman" w:cstheme="minorHAnsi"/>
          <w:b/>
          <w:bCs/>
          <w:color w:val="333333"/>
          <w:sz w:val="27"/>
          <w:szCs w:val="27"/>
          <w:lang w:eastAsia="en-CA"/>
        </w:rPr>
        <w:t>Grades 7-9</w:t>
      </w:r>
    </w:p>
    <w:p w14:paraId="1BB17E44" w14:textId="275E0A25" w:rsidR="004031B6" w:rsidRPr="00642024" w:rsidRDefault="004031B6" w:rsidP="00CC561A">
      <w:pPr>
        <w:pStyle w:val="ListParagraph"/>
        <w:numPr>
          <w:ilvl w:val="0"/>
          <w:numId w:val="3"/>
        </w:numPr>
        <w:shd w:val="clear" w:color="auto" w:fill="FFFFFF" w:themeFill="background1"/>
        <w:spacing w:before="195" w:line="276" w:lineRule="auto"/>
        <w:rPr>
          <w:rFonts w:cstheme="minorHAnsi"/>
          <w:color w:val="000000"/>
          <w:sz w:val="27"/>
          <w:szCs w:val="27"/>
          <w:lang w:eastAsia="en-CA"/>
        </w:rPr>
      </w:pPr>
      <w:r w:rsidRPr="00642024">
        <w:rPr>
          <w:rFonts w:eastAsia="Times New Roman" w:cstheme="minorHAnsi"/>
          <w:color w:val="000000" w:themeColor="text1"/>
          <w:sz w:val="27"/>
          <w:szCs w:val="27"/>
          <w:lang w:eastAsia="en-CA"/>
        </w:rPr>
        <w:t>Education content will focus o</w:t>
      </w:r>
      <w:r w:rsidR="29298759" w:rsidRPr="00642024">
        <w:rPr>
          <w:rFonts w:eastAsia="Times New Roman" w:cstheme="minorHAnsi"/>
          <w:color w:val="000000" w:themeColor="text1"/>
          <w:sz w:val="27"/>
          <w:szCs w:val="27"/>
          <w:lang w:eastAsia="en-CA"/>
        </w:rPr>
        <w:t xml:space="preserve">n </w:t>
      </w:r>
      <w:r w:rsidRPr="00642024">
        <w:rPr>
          <w:rFonts w:eastAsia="Times New Roman" w:cstheme="minorHAnsi"/>
          <w:color w:val="000000" w:themeColor="text1"/>
          <w:sz w:val="27"/>
          <w:szCs w:val="27"/>
          <w:lang w:eastAsia="en-CA"/>
        </w:rPr>
        <w:t xml:space="preserve">core </w:t>
      </w:r>
      <w:r w:rsidR="64202074" w:rsidRPr="00642024">
        <w:rPr>
          <w:rFonts w:eastAsia="Times New Roman" w:cstheme="minorHAnsi"/>
          <w:sz w:val="27"/>
          <w:szCs w:val="27"/>
        </w:rPr>
        <w:t>language/literacy,</w:t>
      </w:r>
      <w:r w:rsidR="64202074" w:rsidRPr="00642024">
        <w:rPr>
          <w:rFonts w:eastAsia="Times New Roman" w:cstheme="minorHAnsi"/>
          <w:color w:val="000000" w:themeColor="text1"/>
          <w:sz w:val="27"/>
          <w:szCs w:val="27"/>
          <w:lang w:eastAsia="en-CA"/>
        </w:rPr>
        <w:t xml:space="preserve"> </w:t>
      </w:r>
      <w:r w:rsidRPr="00642024">
        <w:rPr>
          <w:rFonts w:eastAsia="Times New Roman" w:cstheme="minorHAnsi"/>
          <w:color w:val="000000" w:themeColor="text1"/>
          <w:sz w:val="27"/>
          <w:szCs w:val="27"/>
          <w:lang w:eastAsia="en-CA"/>
        </w:rPr>
        <w:t>mathematics</w:t>
      </w:r>
      <w:r w:rsidR="00F61379" w:rsidRPr="00642024">
        <w:rPr>
          <w:rFonts w:eastAsia="Times New Roman" w:cstheme="minorHAnsi"/>
          <w:color w:val="000000" w:themeColor="text1"/>
          <w:sz w:val="27"/>
          <w:szCs w:val="27"/>
          <w:lang w:eastAsia="en-CA"/>
        </w:rPr>
        <w:t>/numeracy</w:t>
      </w:r>
      <w:r w:rsidRPr="00642024">
        <w:rPr>
          <w:rFonts w:eastAsia="Times New Roman" w:cstheme="minorHAnsi"/>
          <w:color w:val="000000" w:themeColor="text1"/>
          <w:sz w:val="27"/>
          <w:szCs w:val="27"/>
          <w:lang w:eastAsia="en-CA"/>
        </w:rPr>
        <w:t xml:space="preserve">, science and social studies curriculum </w:t>
      </w:r>
      <w:r w:rsidR="00FF7BFD" w:rsidRPr="00642024">
        <w:rPr>
          <w:rFonts w:eastAsia="Times New Roman" w:cstheme="minorHAnsi"/>
          <w:color w:val="000000" w:themeColor="text1"/>
          <w:sz w:val="27"/>
          <w:szCs w:val="27"/>
          <w:lang w:eastAsia="en-CA"/>
        </w:rPr>
        <w:t>competencies</w:t>
      </w:r>
      <w:r w:rsidR="67A5871F" w:rsidRPr="00642024">
        <w:rPr>
          <w:rFonts w:eastAsia="Times New Roman" w:cstheme="minorHAnsi"/>
          <w:color w:val="000000" w:themeColor="text1"/>
          <w:sz w:val="27"/>
          <w:szCs w:val="27"/>
          <w:lang w:eastAsia="en-CA"/>
        </w:rPr>
        <w:t>, i</w:t>
      </w:r>
      <w:r w:rsidR="00F61379" w:rsidRPr="00642024">
        <w:rPr>
          <w:rFonts w:eastAsia="Times New Roman" w:cstheme="minorHAnsi"/>
          <w:color w:val="000000" w:themeColor="text1"/>
          <w:sz w:val="27"/>
          <w:szCs w:val="27"/>
          <w:lang w:eastAsia="en-CA"/>
        </w:rPr>
        <w:t>n preparation for the next grade level.</w:t>
      </w:r>
    </w:p>
    <w:p w14:paraId="57476071" w14:textId="7C563668" w:rsidR="00871E2E" w:rsidRPr="00FD53E3" w:rsidRDefault="00871E2E" w:rsidP="00CC561A">
      <w:pPr>
        <w:numPr>
          <w:ilvl w:val="0"/>
          <w:numId w:val="3"/>
        </w:numPr>
        <w:shd w:val="clear" w:color="auto" w:fill="FFFFFF" w:themeFill="background1"/>
        <w:spacing w:before="195" w:line="276" w:lineRule="auto"/>
        <w:rPr>
          <w:rFonts w:eastAsia="Times New Roman" w:cstheme="minorHAnsi"/>
          <w:color w:val="000000"/>
          <w:sz w:val="27"/>
          <w:szCs w:val="27"/>
          <w:lang w:eastAsia="en-CA"/>
        </w:rPr>
      </w:pPr>
      <w:r w:rsidRPr="00642024">
        <w:rPr>
          <w:rFonts w:eastAsia="Times New Roman" w:cstheme="minorHAnsi"/>
          <w:color w:val="000000" w:themeColor="text1"/>
          <w:sz w:val="27"/>
          <w:szCs w:val="27"/>
          <w:lang w:eastAsia="en-CA"/>
        </w:rPr>
        <w:t xml:space="preserve">Encourage accessing outdoors and </w:t>
      </w:r>
      <w:r w:rsidR="5B3637DF" w:rsidRPr="00642024">
        <w:rPr>
          <w:rFonts w:eastAsia="Times New Roman" w:cstheme="minorHAnsi"/>
          <w:color w:val="000000" w:themeColor="text1"/>
          <w:sz w:val="27"/>
          <w:szCs w:val="27"/>
          <w:lang w:eastAsia="en-CA"/>
        </w:rPr>
        <w:t xml:space="preserve">promote </w:t>
      </w:r>
      <w:r w:rsidRPr="00642024">
        <w:rPr>
          <w:rFonts w:eastAsia="Times New Roman" w:cstheme="minorHAnsi"/>
          <w:color w:val="000000" w:themeColor="text1"/>
          <w:sz w:val="27"/>
          <w:szCs w:val="27"/>
          <w:lang w:eastAsia="en-CA"/>
        </w:rPr>
        <w:t>healthy living</w:t>
      </w:r>
      <w:r w:rsidR="006E792A" w:rsidRPr="00642024">
        <w:rPr>
          <w:rFonts w:eastAsia="Times New Roman" w:cstheme="minorHAnsi"/>
          <w:color w:val="000000" w:themeColor="text1"/>
          <w:sz w:val="27"/>
          <w:szCs w:val="27"/>
          <w:lang w:eastAsia="en-CA"/>
        </w:rPr>
        <w:t>.</w:t>
      </w:r>
    </w:p>
    <w:p w14:paraId="0F14FC4C" w14:textId="77777777" w:rsidR="00E84ED0" w:rsidRPr="00E84ED0" w:rsidRDefault="00E84ED0" w:rsidP="00E84ED0">
      <w:pPr>
        <w:shd w:val="clear" w:color="auto" w:fill="FFFFFF" w:themeFill="background1"/>
        <w:spacing w:before="195" w:line="276" w:lineRule="auto"/>
        <w:ind w:left="720"/>
        <w:rPr>
          <w:rFonts w:eastAsia="Times New Roman" w:cstheme="minorHAnsi"/>
          <w:color w:val="000000"/>
          <w:sz w:val="27"/>
          <w:szCs w:val="27"/>
          <w:lang w:eastAsia="en-CA"/>
        </w:rPr>
      </w:pPr>
    </w:p>
    <w:p w14:paraId="12721B8F" w14:textId="69FFA2CA" w:rsidR="00FD53E3" w:rsidRPr="00FD53E3" w:rsidRDefault="00FD53E3" w:rsidP="00CC561A">
      <w:pPr>
        <w:numPr>
          <w:ilvl w:val="0"/>
          <w:numId w:val="3"/>
        </w:numPr>
        <w:shd w:val="clear" w:color="auto" w:fill="FFFFFF" w:themeFill="background1"/>
        <w:spacing w:before="195" w:line="276" w:lineRule="auto"/>
        <w:rPr>
          <w:rFonts w:eastAsia="Times New Roman" w:cstheme="minorHAnsi"/>
          <w:color w:val="000000"/>
          <w:sz w:val="27"/>
          <w:szCs w:val="27"/>
          <w:lang w:eastAsia="en-CA"/>
        </w:rPr>
      </w:pPr>
      <w:r w:rsidRPr="00FD53E3">
        <w:rPr>
          <w:sz w:val="27"/>
          <w:szCs w:val="27"/>
        </w:rPr>
        <w:lastRenderedPageBreak/>
        <w:t>Elective courses are still of sign</w:t>
      </w:r>
      <w:r w:rsidR="00865A25">
        <w:rPr>
          <w:sz w:val="27"/>
          <w:szCs w:val="27"/>
        </w:rPr>
        <w:t xml:space="preserve">ificant importance to students. </w:t>
      </w:r>
      <w:r w:rsidRPr="00FD53E3">
        <w:rPr>
          <w:sz w:val="27"/>
          <w:szCs w:val="27"/>
        </w:rPr>
        <w:t xml:space="preserve">Emphasis should be placed on student choice of contact and on the social and emotional well being </w:t>
      </w:r>
      <w:r w:rsidR="00865A25">
        <w:rPr>
          <w:sz w:val="27"/>
          <w:szCs w:val="27"/>
        </w:rPr>
        <w:t>of students in connecting with e</w:t>
      </w:r>
      <w:r w:rsidRPr="00FD53E3">
        <w:rPr>
          <w:sz w:val="27"/>
          <w:szCs w:val="27"/>
        </w:rPr>
        <w:t xml:space="preserve">lective teachers and </w:t>
      </w:r>
      <w:r w:rsidR="00865A25">
        <w:rPr>
          <w:sz w:val="27"/>
          <w:szCs w:val="27"/>
        </w:rPr>
        <w:t xml:space="preserve">potential </w:t>
      </w:r>
      <w:r w:rsidRPr="00FD53E3">
        <w:rPr>
          <w:sz w:val="27"/>
          <w:szCs w:val="27"/>
        </w:rPr>
        <w:t>content.</w:t>
      </w:r>
    </w:p>
    <w:p w14:paraId="094B814D" w14:textId="08458D59" w:rsidR="00FF7BFD" w:rsidRPr="00642024" w:rsidRDefault="188E1647" w:rsidP="00CC561A">
      <w:pPr>
        <w:numPr>
          <w:ilvl w:val="0"/>
          <w:numId w:val="3"/>
        </w:numPr>
        <w:shd w:val="clear" w:color="auto" w:fill="FFFFFF" w:themeFill="background1"/>
        <w:spacing w:before="195" w:line="276" w:lineRule="auto"/>
        <w:rPr>
          <w:rFonts w:eastAsia="Times New Roman" w:cstheme="minorHAnsi"/>
          <w:color w:val="000000"/>
          <w:sz w:val="27"/>
          <w:szCs w:val="27"/>
          <w:lang w:eastAsia="en-CA"/>
        </w:rPr>
      </w:pPr>
      <w:r w:rsidRPr="00642024">
        <w:rPr>
          <w:rFonts w:eastAsia="Times New Roman" w:cstheme="minorHAnsi"/>
          <w:color w:val="000000" w:themeColor="text1"/>
          <w:sz w:val="27"/>
          <w:szCs w:val="27"/>
          <w:lang w:eastAsia="en-CA"/>
        </w:rPr>
        <w:t xml:space="preserve">Establish </w:t>
      </w:r>
      <w:r w:rsidR="00FF7BFD" w:rsidRPr="00642024">
        <w:rPr>
          <w:rFonts w:eastAsia="Times New Roman" w:cstheme="minorHAnsi"/>
          <w:color w:val="000000" w:themeColor="text1"/>
          <w:sz w:val="27"/>
          <w:szCs w:val="27"/>
          <w:lang w:eastAsia="en-CA"/>
        </w:rPr>
        <w:t>shorter cycles of work – (i.e., Passion Projects</w:t>
      </w:r>
      <w:r w:rsidR="00F61379" w:rsidRPr="00642024">
        <w:rPr>
          <w:rFonts w:eastAsia="Times New Roman" w:cstheme="minorHAnsi"/>
          <w:color w:val="000000" w:themeColor="text1"/>
          <w:sz w:val="27"/>
          <w:szCs w:val="27"/>
          <w:lang w:eastAsia="en-CA"/>
        </w:rPr>
        <w:t xml:space="preserve"> involving cross curricular opportunities</w:t>
      </w:r>
      <w:r w:rsidR="00FF7BFD" w:rsidRPr="00642024">
        <w:rPr>
          <w:rFonts w:eastAsia="Times New Roman" w:cstheme="minorHAnsi"/>
          <w:color w:val="000000" w:themeColor="text1"/>
          <w:sz w:val="27"/>
          <w:szCs w:val="27"/>
          <w:lang w:eastAsia="en-CA"/>
        </w:rPr>
        <w:t>)</w:t>
      </w:r>
    </w:p>
    <w:p w14:paraId="4248C475" w14:textId="7618E821" w:rsidR="004031B6" w:rsidRPr="00642024" w:rsidRDefault="004031B6" w:rsidP="00CC561A">
      <w:pPr>
        <w:numPr>
          <w:ilvl w:val="0"/>
          <w:numId w:val="3"/>
        </w:numPr>
        <w:shd w:val="clear" w:color="auto" w:fill="FFFFFF" w:themeFill="background1"/>
        <w:spacing w:before="195" w:line="276" w:lineRule="auto"/>
        <w:rPr>
          <w:rFonts w:eastAsia="Times New Roman" w:cstheme="minorHAnsi"/>
          <w:color w:val="000000"/>
          <w:sz w:val="27"/>
          <w:szCs w:val="27"/>
          <w:lang w:eastAsia="en-CA"/>
        </w:rPr>
      </w:pPr>
      <w:r w:rsidRPr="00642024">
        <w:rPr>
          <w:rFonts w:eastAsia="Times New Roman" w:cstheme="minorHAnsi"/>
          <w:color w:val="000000" w:themeColor="text1"/>
          <w:sz w:val="27"/>
          <w:szCs w:val="27"/>
          <w:lang w:eastAsia="en-CA"/>
        </w:rPr>
        <w:t>Teachers will assign an average of 10 hours of work per student per week, and will work with their students and parents on the delivery of these materials.</w:t>
      </w:r>
    </w:p>
    <w:p w14:paraId="5A06A9F9" w14:textId="42D81135" w:rsidR="006E792A" w:rsidRPr="00642024" w:rsidRDefault="006E792A" w:rsidP="00CC561A">
      <w:pPr>
        <w:numPr>
          <w:ilvl w:val="0"/>
          <w:numId w:val="3"/>
        </w:numPr>
        <w:shd w:val="clear" w:color="auto" w:fill="FFFFFF" w:themeFill="background1"/>
        <w:spacing w:before="195" w:line="276" w:lineRule="auto"/>
        <w:rPr>
          <w:rFonts w:eastAsia="Times New Roman" w:cstheme="minorHAnsi"/>
          <w:color w:val="000000" w:themeColor="text1"/>
          <w:sz w:val="27"/>
          <w:szCs w:val="27"/>
          <w:lang w:eastAsia="en-CA"/>
        </w:rPr>
      </w:pPr>
      <w:r w:rsidRPr="00642024">
        <w:rPr>
          <w:rFonts w:eastAsia="Times New Roman" w:cstheme="minorHAnsi"/>
          <w:color w:val="000000" w:themeColor="text1"/>
          <w:sz w:val="27"/>
          <w:szCs w:val="27"/>
          <w:lang w:eastAsia="en-CA"/>
        </w:rPr>
        <w:t>If the student has multiple teachers there will be one central contact designated at the school</w:t>
      </w:r>
      <w:r w:rsidR="00021E45" w:rsidRPr="00642024">
        <w:rPr>
          <w:rFonts w:eastAsia="Times New Roman" w:cstheme="minorHAnsi"/>
          <w:color w:val="000000" w:themeColor="text1"/>
          <w:sz w:val="27"/>
          <w:szCs w:val="27"/>
          <w:lang w:eastAsia="en-CA"/>
        </w:rPr>
        <w:t xml:space="preserve"> who will connect with each child on a weekly basis</w:t>
      </w:r>
      <w:r w:rsidRPr="00642024">
        <w:rPr>
          <w:rFonts w:eastAsia="Times New Roman" w:cstheme="minorHAnsi"/>
          <w:color w:val="000000" w:themeColor="text1"/>
          <w:sz w:val="27"/>
          <w:szCs w:val="27"/>
          <w:lang w:eastAsia="en-CA"/>
        </w:rPr>
        <w:t>.</w:t>
      </w:r>
    </w:p>
    <w:p w14:paraId="70BF46ED" w14:textId="77777777" w:rsidR="004031B6" w:rsidRPr="00642024" w:rsidRDefault="004031B6" w:rsidP="63CB9960">
      <w:pPr>
        <w:shd w:val="clear" w:color="auto" w:fill="FFFFFF" w:themeFill="background1"/>
        <w:spacing w:before="345" w:after="0" w:line="420" w:lineRule="atLeast"/>
        <w:outlineLvl w:val="3"/>
        <w:rPr>
          <w:rFonts w:eastAsia="Times New Roman" w:cstheme="minorHAnsi"/>
          <w:b/>
          <w:bCs/>
          <w:color w:val="333333"/>
          <w:sz w:val="27"/>
          <w:szCs w:val="27"/>
          <w:lang w:eastAsia="en-CA"/>
        </w:rPr>
      </w:pPr>
      <w:r w:rsidRPr="00642024">
        <w:rPr>
          <w:rFonts w:eastAsia="Times New Roman" w:cstheme="minorHAnsi"/>
          <w:b/>
          <w:bCs/>
          <w:color w:val="333333"/>
          <w:sz w:val="27"/>
          <w:szCs w:val="27"/>
          <w:lang w:eastAsia="en-CA"/>
        </w:rPr>
        <w:t>Grades 10-12</w:t>
      </w:r>
    </w:p>
    <w:p w14:paraId="3CE6572E" w14:textId="6A36D4F1" w:rsidR="00E84ED0" w:rsidRPr="00E84ED0" w:rsidRDefault="004031B6" w:rsidP="00E84ED0">
      <w:pPr>
        <w:numPr>
          <w:ilvl w:val="0"/>
          <w:numId w:val="4"/>
        </w:numPr>
        <w:shd w:val="clear" w:color="auto" w:fill="FFFFFF" w:themeFill="background1"/>
        <w:spacing w:before="195" w:line="276" w:lineRule="auto"/>
        <w:rPr>
          <w:rFonts w:eastAsia="Times New Roman" w:cstheme="minorHAnsi"/>
          <w:color w:val="000000"/>
          <w:sz w:val="27"/>
          <w:szCs w:val="27"/>
          <w:lang w:eastAsia="en-CA"/>
        </w:rPr>
      </w:pPr>
      <w:r w:rsidRPr="00642024">
        <w:rPr>
          <w:rFonts w:eastAsia="Times New Roman" w:cstheme="minorHAnsi"/>
          <w:color w:val="000000" w:themeColor="text1"/>
          <w:sz w:val="27"/>
          <w:szCs w:val="27"/>
          <w:lang w:eastAsia="en-CA"/>
        </w:rPr>
        <w:t xml:space="preserve">Education content will focus on specified and core courses required for </w:t>
      </w:r>
      <w:hyperlink r:id="rId12">
        <w:r w:rsidR="00F61379" w:rsidRPr="00642024">
          <w:rPr>
            <w:rStyle w:val="Hyperlink"/>
            <w:rFonts w:eastAsia="Times New Roman" w:cstheme="minorHAnsi"/>
            <w:sz w:val="27"/>
            <w:szCs w:val="27"/>
            <w:lang w:eastAsia="en-CA"/>
          </w:rPr>
          <w:t>BC graduation program</w:t>
        </w:r>
      </w:hyperlink>
      <w:r w:rsidR="0021618B" w:rsidRPr="00642024">
        <w:rPr>
          <w:rFonts w:eastAsia="Times New Roman" w:cstheme="minorHAnsi"/>
          <w:color w:val="000000" w:themeColor="text1"/>
          <w:sz w:val="27"/>
          <w:szCs w:val="27"/>
          <w:lang w:eastAsia="en-CA"/>
        </w:rPr>
        <w:t>.</w:t>
      </w:r>
      <w:r w:rsidR="137F4AF9" w:rsidRPr="00642024">
        <w:rPr>
          <w:rFonts w:eastAsia="Times New Roman" w:cstheme="minorHAnsi"/>
          <w:color w:val="000000" w:themeColor="text1"/>
          <w:sz w:val="27"/>
          <w:szCs w:val="27"/>
          <w:lang w:eastAsia="en-CA"/>
        </w:rPr>
        <w:t xml:space="preserve"> </w:t>
      </w:r>
    </w:p>
    <w:p w14:paraId="0D93DCDA" w14:textId="36EDD36E" w:rsidR="008C27E5" w:rsidRPr="00642024" w:rsidRDefault="00F71138" w:rsidP="00CC561A">
      <w:pPr>
        <w:numPr>
          <w:ilvl w:val="0"/>
          <w:numId w:val="4"/>
        </w:numPr>
        <w:shd w:val="clear" w:color="auto" w:fill="FFFFFF" w:themeFill="background1"/>
        <w:spacing w:before="195" w:line="276" w:lineRule="auto"/>
        <w:rPr>
          <w:rFonts w:eastAsia="Times New Roman" w:cstheme="minorHAnsi"/>
          <w:color w:val="000000"/>
          <w:sz w:val="27"/>
          <w:szCs w:val="27"/>
          <w:lang w:eastAsia="en-CA"/>
        </w:rPr>
      </w:pPr>
      <w:r>
        <w:rPr>
          <w:rFonts w:eastAsia="Times New Roman" w:cstheme="minorHAnsi"/>
          <w:color w:val="000000" w:themeColor="text1"/>
          <w:sz w:val="27"/>
          <w:szCs w:val="27"/>
          <w:lang w:eastAsia="en-CA"/>
        </w:rPr>
        <w:t>Particular emphasis should be placed on preparation of students to successfully transition to the next level in each particular subject.</w:t>
      </w:r>
    </w:p>
    <w:p w14:paraId="70A0A415" w14:textId="13C3AB6D" w:rsidR="004031B6" w:rsidRPr="00642024" w:rsidRDefault="00E84ED0" w:rsidP="00CC561A">
      <w:pPr>
        <w:numPr>
          <w:ilvl w:val="0"/>
          <w:numId w:val="4"/>
        </w:numPr>
        <w:shd w:val="clear" w:color="auto" w:fill="FFFFFF" w:themeFill="background1"/>
        <w:spacing w:before="195" w:line="276" w:lineRule="auto"/>
        <w:rPr>
          <w:rFonts w:eastAsia="Times New Roman" w:cstheme="minorHAnsi"/>
          <w:color w:val="000000"/>
          <w:sz w:val="27"/>
          <w:szCs w:val="27"/>
          <w:lang w:eastAsia="en-CA"/>
        </w:rPr>
      </w:pPr>
      <w:r>
        <w:rPr>
          <w:rFonts w:eastAsia="Times New Roman" w:cstheme="minorHAnsi"/>
          <w:color w:val="000000" w:themeColor="text1"/>
          <w:sz w:val="27"/>
          <w:szCs w:val="27"/>
          <w:lang w:eastAsia="en-CA"/>
        </w:rPr>
        <w:t xml:space="preserve">Content should be delivered, where possible, from all courses the student is currently registered in this semester. </w:t>
      </w:r>
      <w:r w:rsidRPr="009E5AC0">
        <w:rPr>
          <w:sz w:val="27"/>
          <w:szCs w:val="27"/>
        </w:rPr>
        <w:t>Elective courses are still of significant importance to students, though continued delivery of some courses may be more difficult</w:t>
      </w:r>
      <w:r>
        <w:rPr>
          <w:sz w:val="27"/>
          <w:szCs w:val="27"/>
        </w:rPr>
        <w:t>.</w:t>
      </w:r>
      <w:r>
        <w:rPr>
          <w:sz w:val="27"/>
          <w:szCs w:val="27"/>
        </w:rPr>
        <w:t xml:space="preserve"> There is discretion in assessing and reporting these outcomes. Please refer to Assessment and Reporting below.</w:t>
      </w:r>
    </w:p>
    <w:p w14:paraId="2E18E84C" w14:textId="2D293E68" w:rsidR="004031B6" w:rsidRPr="00642024" w:rsidRDefault="00AD0592" w:rsidP="00CC561A">
      <w:pPr>
        <w:numPr>
          <w:ilvl w:val="0"/>
          <w:numId w:val="4"/>
        </w:numPr>
        <w:shd w:val="clear" w:color="auto" w:fill="FFFFFF" w:themeFill="background1"/>
        <w:spacing w:before="195" w:line="276" w:lineRule="auto"/>
        <w:rPr>
          <w:rFonts w:eastAsia="Times New Roman" w:cstheme="minorHAnsi"/>
          <w:color w:val="000000"/>
          <w:sz w:val="27"/>
          <w:szCs w:val="27"/>
          <w:lang w:eastAsia="en-CA"/>
        </w:rPr>
      </w:pPr>
      <w:r>
        <w:rPr>
          <w:rFonts w:eastAsia="Times New Roman" w:cstheme="minorHAnsi"/>
          <w:color w:val="000000" w:themeColor="text1"/>
          <w:sz w:val="27"/>
          <w:szCs w:val="27"/>
          <w:lang w:eastAsia="en-CA"/>
        </w:rPr>
        <w:t>While the Provincial Framework did not give course specific time requirements, t</w:t>
      </w:r>
      <w:r w:rsidR="004031B6" w:rsidRPr="00642024">
        <w:rPr>
          <w:rFonts w:eastAsia="Times New Roman" w:cstheme="minorHAnsi"/>
          <w:color w:val="000000" w:themeColor="text1"/>
          <w:sz w:val="27"/>
          <w:szCs w:val="27"/>
          <w:lang w:eastAsia="en-CA"/>
        </w:rPr>
        <w:t xml:space="preserve">eachers </w:t>
      </w:r>
      <w:r>
        <w:rPr>
          <w:rFonts w:eastAsia="Times New Roman" w:cstheme="minorHAnsi"/>
          <w:color w:val="000000" w:themeColor="text1"/>
          <w:sz w:val="27"/>
          <w:szCs w:val="27"/>
          <w:lang w:eastAsia="en-CA"/>
        </w:rPr>
        <w:t>start with a baseline of</w:t>
      </w:r>
      <w:r w:rsidR="004031B6" w:rsidRPr="00642024">
        <w:rPr>
          <w:rFonts w:eastAsia="Times New Roman" w:cstheme="minorHAnsi"/>
          <w:color w:val="000000" w:themeColor="text1"/>
          <w:sz w:val="27"/>
          <w:szCs w:val="27"/>
          <w:lang w:eastAsia="en-CA"/>
        </w:rPr>
        <w:t xml:space="preserve"> assign</w:t>
      </w:r>
      <w:r>
        <w:rPr>
          <w:rFonts w:eastAsia="Times New Roman" w:cstheme="minorHAnsi"/>
          <w:color w:val="000000" w:themeColor="text1"/>
          <w:sz w:val="27"/>
          <w:szCs w:val="27"/>
          <w:lang w:eastAsia="en-CA"/>
        </w:rPr>
        <w:t>ing</w:t>
      </w:r>
      <w:r w:rsidR="004031B6" w:rsidRPr="00642024">
        <w:rPr>
          <w:rFonts w:eastAsia="Times New Roman" w:cstheme="minorHAnsi"/>
          <w:color w:val="000000" w:themeColor="text1"/>
          <w:sz w:val="27"/>
          <w:szCs w:val="27"/>
          <w:lang w:eastAsia="en-CA"/>
        </w:rPr>
        <w:t xml:space="preserve"> an average of 3 hours of work per course per week, and will work with their students and parents on the delivery of these materials.</w:t>
      </w:r>
      <w:r w:rsidR="00E84ED0">
        <w:rPr>
          <w:rFonts w:eastAsia="Times New Roman" w:cstheme="minorHAnsi"/>
          <w:color w:val="000000" w:themeColor="text1"/>
          <w:sz w:val="27"/>
          <w:szCs w:val="27"/>
          <w:lang w:eastAsia="en-CA"/>
        </w:rPr>
        <w:t xml:space="preserve"> </w:t>
      </w:r>
    </w:p>
    <w:p w14:paraId="2BAECE3A" w14:textId="77777777" w:rsidR="008C27E5" w:rsidRPr="00642024" w:rsidRDefault="008C27E5" w:rsidP="00CC561A">
      <w:pPr>
        <w:pStyle w:val="Heading4"/>
        <w:shd w:val="clear" w:color="auto" w:fill="FFFFFF" w:themeFill="background1"/>
        <w:spacing w:before="345" w:beforeAutospacing="0" w:after="240" w:afterAutospacing="0" w:line="276" w:lineRule="auto"/>
        <w:rPr>
          <w:rFonts w:asciiTheme="minorHAnsi" w:hAnsiTheme="minorHAnsi" w:cstheme="minorHAnsi"/>
          <w:color w:val="333333"/>
          <w:sz w:val="27"/>
          <w:szCs w:val="27"/>
        </w:rPr>
      </w:pPr>
      <w:r w:rsidRPr="00642024">
        <w:rPr>
          <w:rFonts w:asciiTheme="minorHAnsi" w:hAnsiTheme="minorHAnsi" w:cstheme="minorHAnsi"/>
          <w:color w:val="333333"/>
          <w:sz w:val="27"/>
          <w:szCs w:val="27"/>
        </w:rPr>
        <w:t>Grade progression and report cards</w:t>
      </w:r>
    </w:p>
    <w:p w14:paraId="38E2D3A8" w14:textId="6FE3A550" w:rsidR="00F71138" w:rsidRPr="008F4A6E" w:rsidRDefault="008C27E5" w:rsidP="00F71138">
      <w:pPr>
        <w:shd w:val="clear" w:color="auto" w:fill="FFFFFF" w:themeFill="background1"/>
        <w:spacing w:before="240" w:line="276" w:lineRule="auto"/>
        <w:jc w:val="both"/>
        <w:rPr>
          <w:rFonts w:eastAsia="Times New Roman" w:cstheme="minorHAnsi"/>
          <w:b/>
          <w:color w:val="000000" w:themeColor="text1"/>
          <w:sz w:val="27"/>
          <w:szCs w:val="27"/>
          <w:lang w:eastAsia="en-CA"/>
        </w:rPr>
      </w:pPr>
      <w:r w:rsidRPr="00642024">
        <w:rPr>
          <w:rFonts w:cstheme="minorHAnsi"/>
          <w:color w:val="000000" w:themeColor="text1"/>
          <w:sz w:val="27"/>
          <w:szCs w:val="27"/>
        </w:rPr>
        <w:t>All students who were on track to progress to the next grade will.</w:t>
      </w:r>
      <w:r w:rsidR="56D001C4" w:rsidRPr="00642024">
        <w:rPr>
          <w:rFonts w:cstheme="minorHAnsi"/>
          <w:color w:val="000000" w:themeColor="text1"/>
          <w:sz w:val="27"/>
          <w:szCs w:val="27"/>
        </w:rPr>
        <w:t xml:space="preserve">  </w:t>
      </w:r>
    </w:p>
    <w:p w14:paraId="70DE9FC8" w14:textId="77777777" w:rsidR="00F71138" w:rsidRDefault="00F71138" w:rsidP="00F71138">
      <w:pPr>
        <w:shd w:val="clear" w:color="auto" w:fill="FFFFFF" w:themeFill="background1"/>
        <w:spacing w:before="240" w:line="276" w:lineRule="auto"/>
        <w:jc w:val="both"/>
        <w:rPr>
          <w:rFonts w:eastAsia="Times New Roman" w:cstheme="minorHAnsi"/>
          <w:color w:val="000000" w:themeColor="text1"/>
          <w:sz w:val="27"/>
          <w:szCs w:val="27"/>
          <w:lang w:eastAsia="en-CA"/>
        </w:rPr>
      </w:pPr>
      <w:r>
        <w:rPr>
          <w:rFonts w:eastAsia="Times New Roman" w:cstheme="minorHAnsi"/>
          <w:color w:val="000000" w:themeColor="text1"/>
          <w:sz w:val="27"/>
          <w:szCs w:val="27"/>
          <w:lang w:eastAsia="en-CA"/>
        </w:rPr>
        <w:t>The Provincial Continuity of Educational Opportunities Plan does state a few key points around Assessment and Reporting:</w:t>
      </w:r>
    </w:p>
    <w:p w14:paraId="27A4AE00" w14:textId="569B73F6" w:rsidR="00F71138" w:rsidRDefault="00F71138" w:rsidP="00F71138">
      <w:pPr>
        <w:pStyle w:val="ListParagraph"/>
        <w:numPr>
          <w:ilvl w:val="0"/>
          <w:numId w:val="5"/>
        </w:numPr>
        <w:shd w:val="clear" w:color="auto" w:fill="FFFFFF" w:themeFill="background1"/>
        <w:spacing w:before="240" w:line="276" w:lineRule="auto"/>
        <w:jc w:val="both"/>
        <w:rPr>
          <w:rFonts w:eastAsia="Times New Roman" w:cstheme="minorHAnsi"/>
          <w:color w:val="000000" w:themeColor="text1"/>
          <w:sz w:val="27"/>
          <w:szCs w:val="27"/>
          <w:lang w:eastAsia="en-CA"/>
        </w:rPr>
      </w:pPr>
      <w:r>
        <w:rPr>
          <w:rFonts w:eastAsia="Times New Roman" w:cstheme="minorHAnsi"/>
          <w:color w:val="000000" w:themeColor="text1"/>
          <w:sz w:val="27"/>
          <w:szCs w:val="27"/>
          <w:lang w:eastAsia="en-CA"/>
        </w:rPr>
        <w:t>All students will still receive a Report Card in June</w:t>
      </w:r>
    </w:p>
    <w:p w14:paraId="24BC8481" w14:textId="6B389732" w:rsidR="00F71138" w:rsidRPr="009E5AC0" w:rsidRDefault="009E5AC0" w:rsidP="00F71138">
      <w:pPr>
        <w:pStyle w:val="ListParagraph"/>
        <w:numPr>
          <w:ilvl w:val="0"/>
          <w:numId w:val="5"/>
        </w:numPr>
        <w:shd w:val="clear" w:color="auto" w:fill="FFFFFF" w:themeFill="background1"/>
        <w:spacing w:before="240" w:line="276" w:lineRule="auto"/>
        <w:jc w:val="both"/>
        <w:rPr>
          <w:rFonts w:eastAsia="Times New Roman" w:cstheme="minorHAnsi"/>
          <w:color w:val="000000" w:themeColor="text1"/>
          <w:sz w:val="27"/>
          <w:szCs w:val="27"/>
          <w:lang w:eastAsia="en-CA"/>
        </w:rPr>
      </w:pPr>
      <w:r w:rsidRPr="009E5AC0">
        <w:rPr>
          <w:sz w:val="27"/>
          <w:szCs w:val="27"/>
        </w:rPr>
        <w:lastRenderedPageBreak/>
        <w:t>Elective courses are still of significant importance to students, though continued delivery of some courses may be more difficult</w:t>
      </w:r>
      <w:r>
        <w:rPr>
          <w:sz w:val="27"/>
          <w:szCs w:val="27"/>
        </w:rPr>
        <w:t xml:space="preserve">. </w:t>
      </w:r>
      <w:r w:rsidR="00F71138" w:rsidRPr="009E5AC0">
        <w:rPr>
          <w:sz w:val="27"/>
          <w:szCs w:val="27"/>
        </w:rPr>
        <w:t>For elective courses</w:t>
      </w:r>
      <w:r>
        <w:rPr>
          <w:sz w:val="27"/>
          <w:szCs w:val="27"/>
        </w:rPr>
        <w:t xml:space="preserve"> at the grade 10-12 level</w:t>
      </w:r>
      <w:r w:rsidR="00F71138" w:rsidRPr="009E5AC0">
        <w:rPr>
          <w:sz w:val="27"/>
          <w:szCs w:val="27"/>
        </w:rPr>
        <w:t xml:space="preserve"> with unique challenges, teachers have the discretion to provide a passing grade if </w:t>
      </w:r>
      <w:r w:rsidR="00F71138" w:rsidRPr="009E5AC0">
        <w:rPr>
          <w:i/>
          <w:sz w:val="27"/>
          <w:szCs w:val="27"/>
        </w:rPr>
        <w:t>sufficient learning</w:t>
      </w:r>
      <w:r w:rsidR="00F71138" w:rsidRPr="009E5AC0">
        <w:rPr>
          <w:sz w:val="27"/>
          <w:szCs w:val="27"/>
        </w:rPr>
        <w:t xml:space="preserve"> has been achieved</w:t>
      </w:r>
    </w:p>
    <w:p w14:paraId="73B3F0AB" w14:textId="77777777" w:rsidR="00F71138" w:rsidRPr="008F4A6E" w:rsidRDefault="00F71138" w:rsidP="00F71138">
      <w:pPr>
        <w:pStyle w:val="ListParagraph"/>
        <w:numPr>
          <w:ilvl w:val="0"/>
          <w:numId w:val="5"/>
        </w:numPr>
        <w:shd w:val="clear" w:color="auto" w:fill="FFFFFF" w:themeFill="background1"/>
        <w:spacing w:before="240" w:line="276" w:lineRule="auto"/>
        <w:jc w:val="both"/>
        <w:rPr>
          <w:rFonts w:eastAsia="Times New Roman" w:cstheme="minorHAnsi"/>
          <w:color w:val="000000" w:themeColor="text1"/>
          <w:sz w:val="27"/>
          <w:szCs w:val="27"/>
          <w:lang w:eastAsia="en-CA"/>
        </w:rPr>
      </w:pPr>
      <w:r w:rsidRPr="008F4A6E">
        <w:rPr>
          <w:sz w:val="27"/>
          <w:szCs w:val="27"/>
        </w:rPr>
        <w:t>The evaluation of learning taking place after the suspension of in-class instruction should be in relation to a smaller selection of learning standards which students are able to complete at home</w:t>
      </w:r>
    </w:p>
    <w:p w14:paraId="5924B293" w14:textId="77777777" w:rsidR="00F71138" w:rsidRPr="008F4A6E" w:rsidRDefault="00F71138" w:rsidP="00F71138">
      <w:pPr>
        <w:pStyle w:val="ListParagraph"/>
        <w:numPr>
          <w:ilvl w:val="0"/>
          <w:numId w:val="5"/>
        </w:numPr>
        <w:shd w:val="clear" w:color="auto" w:fill="FFFFFF" w:themeFill="background1"/>
        <w:spacing w:before="240" w:line="276" w:lineRule="auto"/>
        <w:jc w:val="both"/>
        <w:rPr>
          <w:rFonts w:eastAsia="Times New Roman" w:cstheme="minorHAnsi"/>
          <w:color w:val="000000" w:themeColor="text1"/>
          <w:sz w:val="27"/>
          <w:szCs w:val="27"/>
          <w:lang w:eastAsia="en-CA"/>
        </w:rPr>
      </w:pPr>
      <w:r w:rsidRPr="008F4A6E">
        <w:rPr>
          <w:sz w:val="27"/>
          <w:szCs w:val="27"/>
        </w:rPr>
        <w:t>Since many students may not have easy access to specific learning resources aligned to the curriculum, summative assessment should focus on the development of competencies and key literacy and numeracy skills, rather than mastery of specific content</w:t>
      </w:r>
    </w:p>
    <w:p w14:paraId="3A366904" w14:textId="6A7BE7CE" w:rsidR="008C27E5" w:rsidRPr="00AD0592" w:rsidRDefault="00AD0592" w:rsidP="00CC561A">
      <w:pPr>
        <w:pStyle w:val="NormalWeb"/>
        <w:shd w:val="clear" w:color="auto" w:fill="FFFFFF" w:themeFill="background1"/>
        <w:spacing w:before="345" w:beforeAutospacing="0" w:after="240" w:afterAutospacing="0" w:line="276" w:lineRule="auto"/>
        <w:rPr>
          <w:rFonts w:asciiTheme="minorHAnsi" w:hAnsiTheme="minorHAnsi" w:cstheme="minorHAnsi"/>
          <w:b/>
          <w:color w:val="000000" w:themeColor="text1"/>
          <w:sz w:val="27"/>
          <w:szCs w:val="27"/>
        </w:rPr>
      </w:pPr>
      <w:r w:rsidRPr="00AD0592">
        <w:rPr>
          <w:rFonts w:asciiTheme="minorHAnsi" w:hAnsiTheme="minorHAnsi" w:cstheme="minorHAnsi"/>
          <w:b/>
          <w:color w:val="000000" w:themeColor="text1"/>
          <w:sz w:val="27"/>
          <w:szCs w:val="27"/>
        </w:rPr>
        <w:t>Distributed Learning Opportunities</w:t>
      </w:r>
    </w:p>
    <w:p w14:paraId="2E78B01D" w14:textId="493914CB" w:rsidR="00AD0592" w:rsidRDefault="00AD0592" w:rsidP="00CC561A">
      <w:pPr>
        <w:pStyle w:val="NormalWeb"/>
        <w:shd w:val="clear" w:color="auto" w:fill="FFFFFF" w:themeFill="background1"/>
        <w:spacing w:before="345" w:beforeAutospacing="0" w:after="240" w:afterAutospacing="0" w:line="276" w:lineRule="auto"/>
        <w:rPr>
          <w:rFonts w:asciiTheme="minorHAnsi" w:hAnsiTheme="minorHAnsi" w:cstheme="minorHAnsi"/>
          <w:color w:val="000000" w:themeColor="text1"/>
          <w:sz w:val="27"/>
          <w:szCs w:val="27"/>
        </w:rPr>
      </w:pPr>
      <w:r>
        <w:rPr>
          <w:rFonts w:asciiTheme="minorHAnsi" w:hAnsiTheme="minorHAnsi" w:cstheme="minorHAnsi"/>
          <w:color w:val="000000" w:themeColor="text1"/>
          <w:sz w:val="27"/>
          <w:szCs w:val="27"/>
        </w:rPr>
        <w:t xml:space="preserve">The Provincial Framework is very clear that School Districts are not allowed to </w:t>
      </w:r>
      <w:r w:rsidR="00E84ED0">
        <w:rPr>
          <w:rFonts w:asciiTheme="minorHAnsi" w:hAnsiTheme="minorHAnsi" w:cstheme="minorHAnsi"/>
          <w:color w:val="000000" w:themeColor="text1"/>
          <w:sz w:val="27"/>
          <w:szCs w:val="27"/>
        </w:rPr>
        <w:t>transfer</w:t>
      </w:r>
      <w:r>
        <w:rPr>
          <w:rFonts w:asciiTheme="minorHAnsi" w:hAnsiTheme="minorHAnsi" w:cstheme="minorHAnsi"/>
          <w:color w:val="000000" w:themeColor="text1"/>
          <w:sz w:val="27"/>
          <w:szCs w:val="27"/>
        </w:rPr>
        <w:t xml:space="preserve"> students</w:t>
      </w:r>
      <w:r w:rsidR="00E84ED0">
        <w:rPr>
          <w:rFonts w:asciiTheme="minorHAnsi" w:hAnsiTheme="minorHAnsi" w:cstheme="minorHAnsi"/>
          <w:color w:val="000000" w:themeColor="text1"/>
          <w:sz w:val="27"/>
          <w:szCs w:val="27"/>
        </w:rPr>
        <w:t xml:space="preserve"> from registration in ‘Brick and Mortar’ school to be registered</w:t>
      </w:r>
      <w:r>
        <w:rPr>
          <w:rFonts w:asciiTheme="minorHAnsi" w:hAnsiTheme="minorHAnsi" w:cstheme="minorHAnsi"/>
          <w:color w:val="000000" w:themeColor="text1"/>
          <w:sz w:val="27"/>
          <w:szCs w:val="27"/>
        </w:rPr>
        <w:t xml:space="preserve"> in Distributed Learning courses between now and June 30</w:t>
      </w:r>
      <w:r w:rsidRPr="00AD0592">
        <w:rPr>
          <w:rFonts w:asciiTheme="minorHAnsi" w:hAnsiTheme="minorHAnsi" w:cstheme="minorHAnsi"/>
          <w:color w:val="000000" w:themeColor="text1"/>
          <w:sz w:val="27"/>
          <w:szCs w:val="27"/>
          <w:vertAlign w:val="superscript"/>
        </w:rPr>
        <w:t>th</w:t>
      </w:r>
      <w:r>
        <w:rPr>
          <w:rFonts w:asciiTheme="minorHAnsi" w:hAnsiTheme="minorHAnsi" w:cstheme="minorHAnsi"/>
          <w:color w:val="000000" w:themeColor="text1"/>
          <w:sz w:val="27"/>
          <w:szCs w:val="27"/>
        </w:rPr>
        <w:t>.</w:t>
      </w:r>
    </w:p>
    <w:p w14:paraId="5127A96F" w14:textId="4AB6C74C" w:rsidR="00AD0592" w:rsidRPr="00642024" w:rsidRDefault="00AD0592" w:rsidP="00CC561A">
      <w:pPr>
        <w:pStyle w:val="NormalWeb"/>
        <w:shd w:val="clear" w:color="auto" w:fill="FFFFFF" w:themeFill="background1"/>
        <w:spacing w:before="345" w:beforeAutospacing="0" w:after="240" w:afterAutospacing="0" w:line="276" w:lineRule="auto"/>
        <w:rPr>
          <w:rFonts w:asciiTheme="minorHAnsi" w:hAnsiTheme="minorHAnsi" w:cstheme="minorHAnsi"/>
          <w:color w:val="000000" w:themeColor="text1"/>
          <w:sz w:val="27"/>
          <w:szCs w:val="27"/>
        </w:rPr>
      </w:pPr>
      <w:r>
        <w:rPr>
          <w:rFonts w:asciiTheme="minorHAnsi" w:hAnsiTheme="minorHAnsi" w:cstheme="minorHAnsi"/>
          <w:color w:val="000000" w:themeColor="text1"/>
          <w:sz w:val="27"/>
          <w:szCs w:val="27"/>
        </w:rPr>
        <w:t>However, the District Distributed Learning School (Kootenay Discovery School) is prepared to promote Distributed Learning resources and to train teachers in accessing and using these resources. Schools are highly encouraged to contact the Administration of KDS to enquire about options.</w:t>
      </w:r>
    </w:p>
    <w:p w14:paraId="61264840" w14:textId="4152F7FB" w:rsidR="33375BCC" w:rsidRPr="00642024" w:rsidRDefault="00F816AD" w:rsidP="00CC561A">
      <w:pPr>
        <w:pStyle w:val="NormalWeb"/>
        <w:shd w:val="clear" w:color="auto" w:fill="FFFFFF" w:themeFill="background1"/>
        <w:spacing w:before="345" w:beforeAutospacing="0" w:after="240" w:afterAutospacing="0" w:line="276" w:lineRule="auto"/>
        <w:rPr>
          <w:rFonts w:asciiTheme="minorHAnsi" w:hAnsiTheme="minorHAnsi" w:cstheme="minorHAnsi"/>
          <w:b/>
          <w:bCs/>
          <w:color w:val="000000" w:themeColor="text1"/>
          <w:sz w:val="27"/>
          <w:szCs w:val="27"/>
        </w:rPr>
      </w:pPr>
      <w:r>
        <w:rPr>
          <w:rFonts w:asciiTheme="minorHAnsi" w:hAnsiTheme="minorHAnsi" w:cstheme="minorHAnsi"/>
          <w:b/>
          <w:bCs/>
          <w:color w:val="000000" w:themeColor="text1"/>
          <w:sz w:val="27"/>
          <w:szCs w:val="27"/>
        </w:rPr>
        <w:t>Continuing of Supports</w:t>
      </w:r>
    </w:p>
    <w:p w14:paraId="22469540" w14:textId="15E1FD4A" w:rsidR="33375BCC" w:rsidRDefault="00F816AD" w:rsidP="00CC561A">
      <w:pPr>
        <w:shd w:val="clear" w:color="auto" w:fill="FFFFFF" w:themeFill="background1"/>
        <w:spacing w:before="195" w:after="240" w:line="276" w:lineRule="auto"/>
        <w:rPr>
          <w:rFonts w:eastAsia="Times New Roman" w:cstheme="minorHAnsi"/>
          <w:color w:val="000000" w:themeColor="text1"/>
          <w:sz w:val="27"/>
          <w:szCs w:val="27"/>
        </w:rPr>
      </w:pPr>
      <w:r>
        <w:rPr>
          <w:rFonts w:eastAsia="Times New Roman" w:cstheme="minorHAnsi"/>
          <w:color w:val="000000" w:themeColor="text1"/>
          <w:sz w:val="27"/>
          <w:szCs w:val="27"/>
        </w:rPr>
        <w:t>The Provincial Continuity of Educational Opportunit</w:t>
      </w:r>
      <w:r w:rsidR="00AD39C8">
        <w:rPr>
          <w:rFonts w:eastAsia="Times New Roman" w:cstheme="minorHAnsi"/>
          <w:color w:val="000000" w:themeColor="text1"/>
          <w:sz w:val="27"/>
          <w:szCs w:val="27"/>
        </w:rPr>
        <w:t>i</w:t>
      </w:r>
      <w:r>
        <w:rPr>
          <w:rFonts w:eastAsia="Times New Roman" w:cstheme="minorHAnsi"/>
          <w:color w:val="000000" w:themeColor="text1"/>
          <w:sz w:val="27"/>
          <w:szCs w:val="27"/>
        </w:rPr>
        <w:t xml:space="preserve">es </w:t>
      </w:r>
      <w:r w:rsidR="00AD39C8">
        <w:rPr>
          <w:rFonts w:eastAsia="Times New Roman" w:cstheme="minorHAnsi"/>
          <w:color w:val="000000" w:themeColor="text1"/>
          <w:sz w:val="27"/>
          <w:szCs w:val="27"/>
        </w:rPr>
        <w:t>Plan has detailed suggestions for continuing the support of all learners. It stresses the needs to develop plans specifically for:</w:t>
      </w:r>
    </w:p>
    <w:p w14:paraId="2B1F417C" w14:textId="19BEB396" w:rsidR="00AD39C8" w:rsidRDefault="00AD39C8" w:rsidP="00AD39C8">
      <w:pPr>
        <w:pStyle w:val="ListParagraph"/>
        <w:numPr>
          <w:ilvl w:val="0"/>
          <w:numId w:val="6"/>
        </w:numPr>
        <w:shd w:val="clear" w:color="auto" w:fill="FFFFFF" w:themeFill="background1"/>
        <w:spacing w:before="195" w:after="240" w:line="276" w:lineRule="auto"/>
        <w:rPr>
          <w:rFonts w:eastAsia="Times New Roman" w:cstheme="minorHAnsi"/>
          <w:color w:val="000000" w:themeColor="text1"/>
          <w:sz w:val="27"/>
          <w:szCs w:val="27"/>
        </w:rPr>
      </w:pPr>
      <w:r>
        <w:rPr>
          <w:rFonts w:eastAsia="Times New Roman" w:cstheme="minorHAnsi"/>
          <w:color w:val="000000" w:themeColor="text1"/>
          <w:sz w:val="27"/>
          <w:szCs w:val="27"/>
        </w:rPr>
        <w:t>Students with diverse needs</w:t>
      </w:r>
    </w:p>
    <w:p w14:paraId="43FC41B5" w14:textId="4501EA18" w:rsidR="00AD39C8" w:rsidRDefault="00AD39C8" w:rsidP="00AD39C8">
      <w:pPr>
        <w:pStyle w:val="ListParagraph"/>
        <w:numPr>
          <w:ilvl w:val="0"/>
          <w:numId w:val="6"/>
        </w:numPr>
        <w:shd w:val="clear" w:color="auto" w:fill="FFFFFF" w:themeFill="background1"/>
        <w:spacing w:before="195" w:after="240" w:line="276" w:lineRule="auto"/>
        <w:rPr>
          <w:rFonts w:eastAsia="Times New Roman" w:cstheme="minorHAnsi"/>
          <w:color w:val="000000" w:themeColor="text1"/>
          <w:sz w:val="27"/>
          <w:szCs w:val="27"/>
        </w:rPr>
      </w:pPr>
      <w:r>
        <w:rPr>
          <w:rFonts w:eastAsia="Times New Roman" w:cstheme="minorHAnsi"/>
          <w:color w:val="000000" w:themeColor="text1"/>
          <w:sz w:val="27"/>
          <w:szCs w:val="27"/>
        </w:rPr>
        <w:t>The Mental Health and Well-being of students</w:t>
      </w:r>
    </w:p>
    <w:p w14:paraId="757E6473" w14:textId="204B70B5" w:rsidR="00AD39C8" w:rsidRDefault="00AD39C8" w:rsidP="00AD39C8">
      <w:pPr>
        <w:pStyle w:val="ListParagraph"/>
        <w:numPr>
          <w:ilvl w:val="0"/>
          <w:numId w:val="6"/>
        </w:numPr>
        <w:shd w:val="clear" w:color="auto" w:fill="FFFFFF" w:themeFill="background1"/>
        <w:spacing w:before="195" w:after="240" w:line="276" w:lineRule="auto"/>
        <w:rPr>
          <w:rFonts w:eastAsia="Times New Roman" w:cstheme="minorHAnsi"/>
          <w:color w:val="000000" w:themeColor="text1"/>
          <w:sz w:val="27"/>
          <w:szCs w:val="27"/>
        </w:rPr>
      </w:pPr>
      <w:r>
        <w:rPr>
          <w:rFonts w:eastAsia="Times New Roman" w:cstheme="minorHAnsi"/>
          <w:color w:val="000000" w:themeColor="text1"/>
          <w:sz w:val="27"/>
          <w:szCs w:val="27"/>
        </w:rPr>
        <w:t>Supports for Families</w:t>
      </w:r>
    </w:p>
    <w:p w14:paraId="092FA091" w14:textId="07D2C926" w:rsidR="00AD39C8" w:rsidRDefault="00AD39C8" w:rsidP="00AD39C8">
      <w:pPr>
        <w:pStyle w:val="ListParagraph"/>
        <w:numPr>
          <w:ilvl w:val="0"/>
          <w:numId w:val="6"/>
        </w:numPr>
        <w:shd w:val="clear" w:color="auto" w:fill="FFFFFF" w:themeFill="background1"/>
        <w:spacing w:before="195" w:after="240" w:line="276" w:lineRule="auto"/>
        <w:rPr>
          <w:rFonts w:eastAsia="Times New Roman" w:cstheme="minorHAnsi"/>
          <w:color w:val="000000" w:themeColor="text1"/>
          <w:sz w:val="27"/>
          <w:szCs w:val="27"/>
        </w:rPr>
      </w:pPr>
      <w:r>
        <w:rPr>
          <w:rFonts w:eastAsia="Times New Roman" w:cstheme="minorHAnsi"/>
          <w:color w:val="000000" w:themeColor="text1"/>
          <w:sz w:val="27"/>
          <w:szCs w:val="27"/>
        </w:rPr>
        <w:t>School meals programs</w:t>
      </w:r>
    </w:p>
    <w:p w14:paraId="3C7B5A9F" w14:textId="4CD0D9AE" w:rsidR="00AD39C8" w:rsidRPr="00AD39C8" w:rsidRDefault="00AD39C8" w:rsidP="00AD39C8">
      <w:pPr>
        <w:shd w:val="clear" w:color="auto" w:fill="FFFFFF" w:themeFill="background1"/>
        <w:spacing w:before="195" w:after="240" w:line="276" w:lineRule="auto"/>
        <w:rPr>
          <w:rFonts w:eastAsia="Times New Roman" w:cstheme="minorHAnsi"/>
          <w:color w:val="000000" w:themeColor="text1"/>
          <w:sz w:val="27"/>
          <w:szCs w:val="27"/>
        </w:rPr>
      </w:pPr>
      <w:r>
        <w:rPr>
          <w:rFonts w:eastAsia="Times New Roman" w:cstheme="minorHAnsi"/>
          <w:color w:val="000000" w:themeColor="text1"/>
          <w:sz w:val="27"/>
          <w:szCs w:val="27"/>
        </w:rPr>
        <w:t>School teams should be familiar with the parameters of continuing the support for all learners as detained in the Integrated Planning Framework.</w:t>
      </w:r>
    </w:p>
    <w:p w14:paraId="5C495A8C" w14:textId="24211323" w:rsidR="63CB9960" w:rsidRDefault="63CB9960" w:rsidP="63CB9960">
      <w:pPr>
        <w:rPr>
          <w:rFonts w:ascii="Times New Roman" w:eastAsia="Times New Roman" w:hAnsi="Times New Roman" w:cs="Times New Roman"/>
        </w:rPr>
      </w:pPr>
    </w:p>
    <w:p w14:paraId="352AD645" w14:textId="0B49EE32" w:rsidR="05048C22" w:rsidRPr="00642024" w:rsidRDefault="05048C22" w:rsidP="63CB9960">
      <w:pPr>
        <w:rPr>
          <w:rFonts w:eastAsia="Times New Roman" w:cstheme="minorHAnsi"/>
        </w:rPr>
      </w:pPr>
    </w:p>
    <w:sectPr w:rsidR="05048C22" w:rsidRPr="00642024" w:rsidSect="003F725D">
      <w:pgSz w:w="12240" w:h="15840" w:code="1"/>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DCB"/>
    <w:multiLevelType w:val="multilevel"/>
    <w:tmpl w:val="9A88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2E76F4"/>
    <w:multiLevelType w:val="hybridMultilevel"/>
    <w:tmpl w:val="5DA28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366DF6"/>
    <w:multiLevelType w:val="multilevel"/>
    <w:tmpl w:val="72BC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CF414C"/>
    <w:multiLevelType w:val="multilevel"/>
    <w:tmpl w:val="9BDC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54DAA"/>
    <w:multiLevelType w:val="multilevel"/>
    <w:tmpl w:val="4F5E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F0BC2"/>
    <w:multiLevelType w:val="hybridMultilevel"/>
    <w:tmpl w:val="9530D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B6"/>
    <w:rsid w:val="00015832"/>
    <w:rsid w:val="00021E45"/>
    <w:rsid w:val="00085018"/>
    <w:rsid w:val="001C4380"/>
    <w:rsid w:val="0021618B"/>
    <w:rsid w:val="00315009"/>
    <w:rsid w:val="003F725D"/>
    <w:rsid w:val="004031B6"/>
    <w:rsid w:val="004B6B0F"/>
    <w:rsid w:val="005C0EE5"/>
    <w:rsid w:val="005D3EBD"/>
    <w:rsid w:val="0062049A"/>
    <w:rsid w:val="00642024"/>
    <w:rsid w:val="0068742D"/>
    <w:rsid w:val="006E792A"/>
    <w:rsid w:val="0076615A"/>
    <w:rsid w:val="00782F6D"/>
    <w:rsid w:val="007F3A16"/>
    <w:rsid w:val="00865A25"/>
    <w:rsid w:val="00871E2E"/>
    <w:rsid w:val="008C27E5"/>
    <w:rsid w:val="008F4A6E"/>
    <w:rsid w:val="00945068"/>
    <w:rsid w:val="0096478F"/>
    <w:rsid w:val="009E30BD"/>
    <w:rsid w:val="009E5AC0"/>
    <w:rsid w:val="00AD0592"/>
    <w:rsid w:val="00AD39C8"/>
    <w:rsid w:val="00CB9123"/>
    <w:rsid w:val="00CC561A"/>
    <w:rsid w:val="00D2231D"/>
    <w:rsid w:val="00DA4D4E"/>
    <w:rsid w:val="00E84ED0"/>
    <w:rsid w:val="00F61379"/>
    <w:rsid w:val="00F71138"/>
    <w:rsid w:val="00F816AD"/>
    <w:rsid w:val="00FD53E3"/>
    <w:rsid w:val="00FF7BFD"/>
    <w:rsid w:val="01580061"/>
    <w:rsid w:val="015A1767"/>
    <w:rsid w:val="045D3074"/>
    <w:rsid w:val="04671F11"/>
    <w:rsid w:val="047F5158"/>
    <w:rsid w:val="04FF35CE"/>
    <w:rsid w:val="05048C22"/>
    <w:rsid w:val="0609885A"/>
    <w:rsid w:val="06763972"/>
    <w:rsid w:val="06F2236B"/>
    <w:rsid w:val="071467F6"/>
    <w:rsid w:val="09FE1CCF"/>
    <w:rsid w:val="0D2D2D85"/>
    <w:rsid w:val="10896653"/>
    <w:rsid w:val="11612D7A"/>
    <w:rsid w:val="11B3776D"/>
    <w:rsid w:val="1236E043"/>
    <w:rsid w:val="137F4AF9"/>
    <w:rsid w:val="15263CC2"/>
    <w:rsid w:val="155D71A4"/>
    <w:rsid w:val="15C49FE5"/>
    <w:rsid w:val="167F5873"/>
    <w:rsid w:val="169C84C6"/>
    <w:rsid w:val="16A342A0"/>
    <w:rsid w:val="188E1647"/>
    <w:rsid w:val="189CA17D"/>
    <w:rsid w:val="193C9E04"/>
    <w:rsid w:val="19B44D62"/>
    <w:rsid w:val="1CF96919"/>
    <w:rsid w:val="1EB943FB"/>
    <w:rsid w:val="1F97A0B7"/>
    <w:rsid w:val="20005471"/>
    <w:rsid w:val="212B8AC5"/>
    <w:rsid w:val="218ACBC3"/>
    <w:rsid w:val="2283FF70"/>
    <w:rsid w:val="233B3D80"/>
    <w:rsid w:val="23901B04"/>
    <w:rsid w:val="246C81BD"/>
    <w:rsid w:val="272A5ACC"/>
    <w:rsid w:val="29094DB7"/>
    <w:rsid w:val="29298759"/>
    <w:rsid w:val="29466B6B"/>
    <w:rsid w:val="294C49E9"/>
    <w:rsid w:val="29AD1148"/>
    <w:rsid w:val="2A8D61F3"/>
    <w:rsid w:val="2AFF4C21"/>
    <w:rsid w:val="2D0AEA10"/>
    <w:rsid w:val="2D52B143"/>
    <w:rsid w:val="2D9BD88D"/>
    <w:rsid w:val="2EB4C2F7"/>
    <w:rsid w:val="2F4EF6AD"/>
    <w:rsid w:val="3121EFBC"/>
    <w:rsid w:val="31D1D025"/>
    <w:rsid w:val="32070424"/>
    <w:rsid w:val="3267D456"/>
    <w:rsid w:val="33375BCC"/>
    <w:rsid w:val="344C3986"/>
    <w:rsid w:val="34721A49"/>
    <w:rsid w:val="3566F3A3"/>
    <w:rsid w:val="38564674"/>
    <w:rsid w:val="3998FF88"/>
    <w:rsid w:val="3A389680"/>
    <w:rsid w:val="3BB52557"/>
    <w:rsid w:val="3E05325A"/>
    <w:rsid w:val="411C6F9C"/>
    <w:rsid w:val="41B0BA1C"/>
    <w:rsid w:val="4233879C"/>
    <w:rsid w:val="429BDF40"/>
    <w:rsid w:val="434A9E6D"/>
    <w:rsid w:val="441111AD"/>
    <w:rsid w:val="44D1126E"/>
    <w:rsid w:val="462CAF6D"/>
    <w:rsid w:val="46728422"/>
    <w:rsid w:val="46B34C31"/>
    <w:rsid w:val="4A03381F"/>
    <w:rsid w:val="4EC75014"/>
    <w:rsid w:val="4ED7CC72"/>
    <w:rsid w:val="4F601B0D"/>
    <w:rsid w:val="5234591C"/>
    <w:rsid w:val="523CA82A"/>
    <w:rsid w:val="53A57371"/>
    <w:rsid w:val="56D001C4"/>
    <w:rsid w:val="57976BFA"/>
    <w:rsid w:val="59A187D2"/>
    <w:rsid w:val="5AD180EA"/>
    <w:rsid w:val="5B3637DF"/>
    <w:rsid w:val="5C7DCC66"/>
    <w:rsid w:val="5EC9B6F7"/>
    <w:rsid w:val="5F334BB9"/>
    <w:rsid w:val="612BB052"/>
    <w:rsid w:val="62098854"/>
    <w:rsid w:val="6269E761"/>
    <w:rsid w:val="63CB9960"/>
    <w:rsid w:val="64202074"/>
    <w:rsid w:val="64561BD2"/>
    <w:rsid w:val="649964EE"/>
    <w:rsid w:val="6711E5E2"/>
    <w:rsid w:val="67A5871F"/>
    <w:rsid w:val="6A96100F"/>
    <w:rsid w:val="6AE31B66"/>
    <w:rsid w:val="6D22735C"/>
    <w:rsid w:val="7130AEEE"/>
    <w:rsid w:val="71AC4506"/>
    <w:rsid w:val="74DBB014"/>
    <w:rsid w:val="7578D107"/>
    <w:rsid w:val="757FFDA6"/>
    <w:rsid w:val="75D85BE9"/>
    <w:rsid w:val="7617368A"/>
    <w:rsid w:val="778456B3"/>
    <w:rsid w:val="779CC166"/>
    <w:rsid w:val="7942FF72"/>
    <w:rsid w:val="79FC1D67"/>
    <w:rsid w:val="7BD55DB7"/>
    <w:rsid w:val="7C6D605B"/>
    <w:rsid w:val="7DC5A4C7"/>
    <w:rsid w:val="7DE2D89D"/>
    <w:rsid w:val="7E1CF41A"/>
    <w:rsid w:val="7EDE6708"/>
    <w:rsid w:val="7F0EAD49"/>
    <w:rsid w:val="7F2D68CA"/>
    <w:rsid w:val="7F97A286"/>
    <w:rsid w:val="7FBB36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7FDA"/>
  <w15:chartTrackingRefBased/>
  <w15:docId w15:val="{94918E44-B37A-4A8E-AB82-65D43C69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031B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4031B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1B6"/>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4031B6"/>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4031B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82F6D"/>
    <w:pPr>
      <w:ind w:left="720"/>
      <w:contextualSpacing/>
    </w:pPr>
  </w:style>
  <w:style w:type="character" w:styleId="Hyperlink">
    <w:name w:val="Hyperlink"/>
    <w:basedOn w:val="DefaultParagraphFont"/>
    <w:uiPriority w:val="99"/>
    <w:unhideWhenUsed/>
    <w:rsid w:val="00F613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dc.europa.eu/en/geographical-distribution-2019-ncov-caseshttps:/www2.gov.bc.ca/gov/content/education-training/k-12/support/gradu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urriculum.gov.bc.ca/" TargetMode="External"/><Relationship Id="rId5" Type="http://schemas.openxmlformats.org/officeDocument/2006/relationships/styles" Target="styles.xml"/><Relationship Id="rId10" Type="http://schemas.openxmlformats.org/officeDocument/2006/relationships/hyperlink" Target="https://www2.gov.bc.ca/assets/gov/education/administration/kindergarten-to-grade-12/safe-caring-orderly/col-planning-guide-for-teachers.pdf" TargetMode="External"/><Relationship Id="rId4" Type="http://schemas.openxmlformats.org/officeDocument/2006/relationships/numbering" Target="numbering.xml"/><Relationship Id="rId9" Type="http://schemas.openxmlformats.org/officeDocument/2006/relationships/hyperlink" Target="http://www.bced.gov.bc.ca/bulletin/20200327/k-12-covid-19-integrated-planning-framework---march-27-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111FF35E58F40ACEB3ABC3D74B185" ma:contentTypeVersion="1" ma:contentTypeDescription="Create a new document." ma:contentTypeScope="" ma:versionID="476f19a418930b333bab95532a92358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BF53F7-FE46-42F1-A9E8-B6899EFBF9AB}"/>
</file>

<file path=customXml/itemProps2.xml><?xml version="1.0" encoding="utf-8"?>
<ds:datastoreItem xmlns:ds="http://schemas.openxmlformats.org/officeDocument/2006/customXml" ds:itemID="{8F220F95-29D3-4F6C-BE5C-7B2AEADD27BD}"/>
</file>

<file path=customXml/itemProps3.xml><?xml version="1.0" encoding="utf-8"?>
<ds:datastoreItem xmlns:ds="http://schemas.openxmlformats.org/officeDocument/2006/customXml" ds:itemID="{83942D3C-4933-480B-B913-9780D83B70BD}"/>
</file>

<file path=docProps/app.xml><?xml version="1.0" encoding="utf-8"?>
<Properties xmlns="http://schemas.openxmlformats.org/officeDocument/2006/extended-properties" xmlns:vt="http://schemas.openxmlformats.org/officeDocument/2006/docPropsVTypes">
  <Template>Normal</Template>
  <TotalTime>77</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SD5 Southeast Kootenay</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Verbeurgt</dc:creator>
  <cp:keywords/>
  <dc:description/>
  <cp:lastModifiedBy>Jason Tichauer</cp:lastModifiedBy>
  <cp:revision>9</cp:revision>
  <dcterms:created xsi:type="dcterms:W3CDTF">2020-03-28T17:57:00Z</dcterms:created>
  <dcterms:modified xsi:type="dcterms:W3CDTF">2020-03-28T19:14:00Z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0x01010089A111FF35E58F40ACEB3ABC3D74B185</vt:lpwstr>
  </property>
</Properties>
</file>